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66EE6" w14:textId="77777777" w:rsidR="00494178" w:rsidRPr="00076BA7" w:rsidRDefault="00494178" w:rsidP="00494178">
      <w:pPr>
        <w:pStyle w:val="Heading1"/>
        <w:spacing w:before="0"/>
        <w:rPr>
          <w:rFonts w:eastAsia="Calibri"/>
        </w:rPr>
      </w:pPr>
      <w:r w:rsidRPr="00076BA7">
        <w:rPr>
          <w:rFonts w:eastAsia="Calibri"/>
        </w:rPr>
        <w:t>Pirkimo sąlygų 7 priedas „Pasiūlymų vertinimo kriterijai ir sąlygos“</w:t>
      </w:r>
    </w:p>
    <w:p w14:paraId="1F1952A3" w14:textId="77777777" w:rsidR="00494178" w:rsidRPr="00076BA7" w:rsidRDefault="00494178" w:rsidP="00494178">
      <w:pPr>
        <w:pStyle w:val="Punktas1"/>
        <w:rPr>
          <w:rFonts w:ascii="Calibri Light" w:hAnsi="Calibri Light" w:cs="Calibri Light"/>
        </w:rPr>
      </w:pPr>
    </w:p>
    <w:p w14:paraId="2983EC0A" w14:textId="77777777" w:rsidR="00494178" w:rsidRPr="006A5D39" w:rsidRDefault="00494178" w:rsidP="00494178">
      <w:pPr>
        <w:jc w:val="center"/>
        <w:rPr>
          <w:rFonts w:ascii="Calibri Light" w:hAnsi="Calibri Light" w:cs="Calibri Light"/>
          <w:b/>
          <w:sz w:val="22"/>
          <w:szCs w:val="22"/>
        </w:rPr>
      </w:pPr>
      <w:r w:rsidRPr="006A5D39">
        <w:rPr>
          <w:rFonts w:ascii="Calibri Light" w:hAnsi="Calibri Light" w:cs="Calibri Light"/>
          <w:b/>
          <w:sz w:val="22"/>
          <w:szCs w:val="22"/>
        </w:rPr>
        <w:t>EKONOMIŠKAI NAUDINGIAUSIO PASIŪLYMO VERTINIMAS</w:t>
      </w:r>
    </w:p>
    <w:p w14:paraId="450317A5" w14:textId="77777777" w:rsidR="00494178" w:rsidRPr="006A5D39" w:rsidRDefault="00494178" w:rsidP="00494178">
      <w:pPr>
        <w:spacing w:after="120"/>
        <w:ind w:firstLine="567"/>
        <w:jc w:val="both"/>
        <w:rPr>
          <w:rFonts w:ascii="Calibri Light" w:hAnsi="Calibri Light" w:cs="Calibri Light"/>
          <w:sz w:val="22"/>
          <w:szCs w:val="22"/>
        </w:rPr>
      </w:pPr>
      <w:r w:rsidRPr="006A5D39">
        <w:rPr>
          <w:rFonts w:ascii="Calibri Light" w:hAnsi="Calibri Light" w:cs="Calibri Light"/>
          <w:b/>
          <w:sz w:val="22"/>
          <w:szCs w:val="22"/>
        </w:rPr>
        <w:t>Pasiūlymų vertinimas pagal ekonomiškai naudingiausio pasiūlymo vertinimo kriterijų</w:t>
      </w:r>
      <w:r w:rsidRPr="006A5D39">
        <w:rPr>
          <w:rFonts w:ascii="Calibri Light" w:hAnsi="Calibri Light" w:cs="Calibri Light"/>
          <w:sz w:val="22"/>
          <w:szCs w:val="22"/>
        </w:rPr>
        <w:t xml:space="preserve"> </w:t>
      </w:r>
      <w:r w:rsidRPr="006A5D39">
        <w:rPr>
          <w:rFonts w:ascii="Calibri Light" w:hAnsi="Calibri Light" w:cs="Calibri Light"/>
          <w:color w:val="000000"/>
          <w:sz w:val="22"/>
          <w:szCs w:val="22"/>
        </w:rPr>
        <w:t xml:space="preserve">– </w:t>
      </w:r>
      <w:r w:rsidRPr="006A5D39">
        <w:rPr>
          <w:rFonts w:ascii="Calibri Light" w:hAnsi="Calibri Light" w:cs="Calibri Light"/>
          <w:sz w:val="22"/>
          <w:szCs w:val="22"/>
        </w:rPr>
        <w:t>p</w:t>
      </w:r>
      <w:r w:rsidRPr="006A5D39">
        <w:rPr>
          <w:rFonts w:ascii="Calibri Light" w:hAnsi="Calibri Light" w:cs="Calibri Light"/>
          <w:bCs/>
          <w:sz w:val="22"/>
          <w:szCs w:val="22"/>
        </w:rPr>
        <w:t xml:space="preserve">agal kainos ir kokybės santykį. </w:t>
      </w:r>
      <w:r w:rsidRPr="006A5D39">
        <w:rPr>
          <w:rFonts w:ascii="Calibri Light" w:hAnsi="Calibri Light" w:cs="Calibri Light"/>
          <w:sz w:val="22"/>
          <w:szCs w:val="22"/>
        </w:rPr>
        <w:t>K</w:t>
      </w:r>
      <w:r w:rsidRPr="006A5D39">
        <w:rPr>
          <w:rFonts w:ascii="Calibri Light" w:hAnsi="Calibri Light" w:cs="Calibri Light"/>
          <w:bCs/>
          <w:sz w:val="22"/>
          <w:szCs w:val="22"/>
        </w:rPr>
        <w:t>omisija apskaičiuoja kiekvieno pasiūlymo kainos ir kokybės santykį dviejų skaičių po kablelio tikslumu.</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4A0" w:firstRow="1" w:lastRow="0" w:firstColumn="1" w:lastColumn="0" w:noHBand="0" w:noVBand="1"/>
      </w:tblPr>
      <w:tblGrid>
        <w:gridCol w:w="6800"/>
        <w:gridCol w:w="3395"/>
      </w:tblGrid>
      <w:tr w:rsidR="00494178" w:rsidRPr="00AE37C4" w14:paraId="566344D8" w14:textId="77777777" w:rsidTr="002C381E">
        <w:tc>
          <w:tcPr>
            <w:tcW w:w="33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2AEF0E1" w14:textId="77777777" w:rsidR="00494178" w:rsidRPr="00AE37C4" w:rsidRDefault="00494178" w:rsidP="002C381E">
            <w:pPr>
              <w:spacing w:after="0" w:line="240" w:lineRule="auto"/>
              <w:jc w:val="center"/>
              <w:rPr>
                <w:rFonts w:ascii="Calibri Light" w:hAnsi="Calibri Light" w:cs="Calibri Light"/>
                <w:sz w:val="22"/>
                <w:szCs w:val="22"/>
              </w:rPr>
            </w:pPr>
            <w:r w:rsidRPr="00AE37C4">
              <w:rPr>
                <w:rFonts w:ascii="Calibri Light" w:hAnsi="Calibri Light" w:cs="Calibri Light"/>
                <w:sz w:val="22"/>
                <w:szCs w:val="22"/>
              </w:rPr>
              <w:t>Vertinimo kriterijai</w:t>
            </w: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5BBCB5" w14:textId="77777777" w:rsidR="00494178" w:rsidRPr="00AE37C4" w:rsidRDefault="00494178" w:rsidP="002C381E">
            <w:pPr>
              <w:spacing w:after="0" w:line="240" w:lineRule="auto"/>
              <w:jc w:val="center"/>
              <w:rPr>
                <w:rFonts w:ascii="Calibri Light" w:hAnsi="Calibri Light" w:cs="Calibri Light"/>
                <w:sz w:val="22"/>
                <w:szCs w:val="22"/>
              </w:rPr>
            </w:pPr>
            <w:r w:rsidRPr="00AE37C4">
              <w:rPr>
                <w:rFonts w:ascii="Calibri Light" w:hAnsi="Calibri Light" w:cs="Calibri Light"/>
                <w:sz w:val="22"/>
                <w:szCs w:val="22"/>
              </w:rPr>
              <w:t>Lyginamasis svoris ekonominio naudingumo įvertinime, balais</w:t>
            </w:r>
          </w:p>
        </w:tc>
      </w:tr>
      <w:tr w:rsidR="00494178" w:rsidRPr="00AE37C4" w14:paraId="6FC9358A" w14:textId="77777777" w:rsidTr="002C381E">
        <w:tc>
          <w:tcPr>
            <w:tcW w:w="33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54EB2F" w14:textId="77777777" w:rsidR="00494178" w:rsidRPr="00AE37C4" w:rsidRDefault="00494178" w:rsidP="002C381E">
            <w:pPr>
              <w:tabs>
                <w:tab w:val="left" w:pos="0"/>
                <w:tab w:val="left" w:pos="567"/>
                <w:tab w:val="left" w:pos="851"/>
                <w:tab w:val="left" w:pos="1276"/>
              </w:tabs>
              <w:spacing w:after="0" w:line="240" w:lineRule="auto"/>
              <w:rPr>
                <w:rFonts w:ascii="Calibri Light" w:hAnsi="Calibri Light" w:cs="Calibri Light"/>
                <w:sz w:val="22"/>
                <w:szCs w:val="22"/>
              </w:rPr>
            </w:pPr>
            <w:r w:rsidRPr="00AE37C4">
              <w:rPr>
                <w:rFonts w:ascii="Calibri Light" w:hAnsi="Calibri Light" w:cs="Calibri Light"/>
                <w:b/>
                <w:sz w:val="22"/>
                <w:szCs w:val="22"/>
              </w:rPr>
              <w:t>Pirmas kriterijus</w:t>
            </w:r>
            <w:r w:rsidRPr="00AE37C4">
              <w:rPr>
                <w:rFonts w:ascii="Calibri Light" w:hAnsi="Calibri Light" w:cs="Calibri Light"/>
                <w:sz w:val="22"/>
                <w:szCs w:val="22"/>
              </w:rPr>
              <w:t xml:space="preserve"> – Kaina (K)</w:t>
            </w: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CF4651" w14:textId="1B0D1141" w:rsidR="00494178" w:rsidRPr="00AE37C4" w:rsidRDefault="00494178" w:rsidP="002C381E">
            <w:pPr>
              <w:spacing w:after="0" w:line="240" w:lineRule="auto"/>
              <w:jc w:val="center"/>
              <w:rPr>
                <w:rFonts w:ascii="Calibri Light" w:hAnsi="Calibri Light" w:cs="Calibri Light"/>
                <w:sz w:val="22"/>
                <w:szCs w:val="22"/>
              </w:rPr>
            </w:pPr>
            <w:r w:rsidRPr="00AE37C4">
              <w:rPr>
                <w:rFonts w:ascii="Calibri Light" w:hAnsi="Calibri Light" w:cs="Calibri Light"/>
                <w:sz w:val="22"/>
                <w:szCs w:val="22"/>
              </w:rPr>
              <w:t xml:space="preserve">X = </w:t>
            </w:r>
            <w:r w:rsidR="0065043B" w:rsidRPr="00AE37C4">
              <w:rPr>
                <w:rFonts w:ascii="Calibri Light" w:hAnsi="Calibri Light" w:cs="Calibri Light"/>
                <w:sz w:val="22"/>
                <w:szCs w:val="22"/>
              </w:rPr>
              <w:t>7</w:t>
            </w:r>
            <w:r w:rsidRPr="00AE37C4">
              <w:rPr>
                <w:rFonts w:ascii="Calibri Light" w:hAnsi="Calibri Light" w:cs="Calibri Light"/>
                <w:sz w:val="22"/>
                <w:szCs w:val="22"/>
              </w:rPr>
              <w:t>0</w:t>
            </w:r>
          </w:p>
        </w:tc>
      </w:tr>
      <w:tr w:rsidR="00494178" w:rsidRPr="00AE37C4" w14:paraId="3D3BB26A" w14:textId="77777777" w:rsidTr="002C381E">
        <w:tc>
          <w:tcPr>
            <w:tcW w:w="33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17DE1B" w14:textId="41DB58E1" w:rsidR="00494178" w:rsidRPr="00AE37C4" w:rsidRDefault="00494178" w:rsidP="002C381E">
            <w:pPr>
              <w:spacing w:after="0" w:line="240" w:lineRule="auto"/>
              <w:rPr>
                <w:rFonts w:ascii="Calibri Light" w:hAnsi="Calibri Light" w:cs="Calibri Light"/>
                <w:b/>
                <w:sz w:val="22"/>
                <w:szCs w:val="22"/>
              </w:rPr>
            </w:pPr>
            <w:r w:rsidRPr="00AE37C4">
              <w:rPr>
                <w:rFonts w:ascii="Calibri Light" w:hAnsi="Calibri Light" w:cs="Calibri Light"/>
                <w:b/>
                <w:sz w:val="22"/>
                <w:szCs w:val="22"/>
              </w:rPr>
              <w:t xml:space="preserve">Antras kriterijus – </w:t>
            </w:r>
            <w:r w:rsidR="00F04D73" w:rsidRPr="00AE37C4">
              <w:rPr>
                <w:rFonts w:ascii="Calibri Light" w:hAnsi="Calibri Light" w:cs="Calibri Light"/>
                <w:bCs/>
                <w:sz w:val="22"/>
                <w:szCs w:val="22"/>
              </w:rPr>
              <w:t>s</w:t>
            </w:r>
            <w:r w:rsidR="00F04D73" w:rsidRPr="00AE37C4">
              <w:rPr>
                <w:rFonts w:ascii="Calibri Light" w:hAnsi="Calibri Light" w:cs="Calibri Light"/>
                <w:bCs/>
              </w:rPr>
              <w:t>pecialistų</w:t>
            </w:r>
            <w:r w:rsidRPr="00AE37C4">
              <w:rPr>
                <w:rFonts w:ascii="Calibri Light" w:hAnsi="Calibri Light" w:cs="Calibri Light"/>
                <w:bCs/>
                <w:sz w:val="22"/>
                <w:szCs w:val="22"/>
              </w:rPr>
              <w:t xml:space="preserve"> </w:t>
            </w:r>
            <w:r w:rsidRPr="00AE37C4">
              <w:rPr>
                <w:rFonts w:ascii="Calibri Light" w:hAnsi="Calibri Light" w:cs="Calibri Light"/>
                <w:sz w:val="22"/>
                <w:szCs w:val="22"/>
              </w:rPr>
              <w:t>patirtis (T)</w:t>
            </w: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B065BC" w14:textId="5A92D598" w:rsidR="00494178" w:rsidRPr="00AE37C4" w:rsidRDefault="00494178" w:rsidP="002C381E">
            <w:pPr>
              <w:spacing w:after="0" w:line="240" w:lineRule="auto"/>
              <w:jc w:val="center"/>
              <w:rPr>
                <w:rFonts w:ascii="Calibri Light" w:hAnsi="Calibri Light" w:cs="Calibri Light"/>
                <w:sz w:val="22"/>
                <w:szCs w:val="22"/>
              </w:rPr>
            </w:pPr>
            <w:r w:rsidRPr="00AE37C4">
              <w:rPr>
                <w:rFonts w:ascii="Calibri Light" w:hAnsi="Calibri Light" w:cs="Calibri Light"/>
                <w:sz w:val="22"/>
                <w:szCs w:val="22"/>
              </w:rPr>
              <w:t>Y =</w:t>
            </w:r>
            <w:r w:rsidR="0065043B" w:rsidRPr="00AE37C4">
              <w:rPr>
                <w:rFonts w:ascii="Calibri Light" w:hAnsi="Calibri Light" w:cs="Calibri Light"/>
                <w:sz w:val="22"/>
                <w:szCs w:val="22"/>
              </w:rPr>
              <w:t>3</w:t>
            </w:r>
            <w:r w:rsidRPr="00AE37C4">
              <w:rPr>
                <w:rFonts w:ascii="Calibri Light" w:hAnsi="Calibri Light" w:cs="Calibri Light"/>
                <w:sz w:val="22"/>
                <w:szCs w:val="22"/>
              </w:rPr>
              <w:t>0</w:t>
            </w:r>
          </w:p>
        </w:tc>
      </w:tr>
      <w:tr w:rsidR="00F04D73" w:rsidRPr="00AE37C4" w14:paraId="1736CE8E" w14:textId="77777777" w:rsidTr="002C381E">
        <w:tc>
          <w:tcPr>
            <w:tcW w:w="33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E4CB43" w14:textId="20E033A6" w:rsidR="00F04D73" w:rsidRPr="00AE37C4" w:rsidRDefault="00F04D73" w:rsidP="00F04D73">
            <w:pPr>
              <w:spacing w:after="0" w:line="240" w:lineRule="auto"/>
              <w:jc w:val="right"/>
              <w:rPr>
                <w:rFonts w:ascii="Calibri Light" w:eastAsia="Times New Roman" w:hAnsi="Calibri Light" w:cs="Calibri Light"/>
                <w:sz w:val="24"/>
                <w:szCs w:val="24"/>
              </w:rPr>
            </w:pPr>
            <w:r w:rsidRPr="00AE37C4">
              <w:rPr>
                <w:rStyle w:val="fontstyle01"/>
                <w:rFonts w:ascii="Calibri Light" w:hAnsi="Calibri Light" w:cs="Calibri Light"/>
              </w:rPr>
              <w:t xml:space="preserve">Projektų vadovo patirtis (T₁) </w:t>
            </w: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56C7AB" w14:textId="3DB39860" w:rsidR="00F04D73" w:rsidRPr="00AE37C4" w:rsidRDefault="00F04D73" w:rsidP="002C381E">
            <w:pPr>
              <w:spacing w:after="0" w:line="240" w:lineRule="auto"/>
              <w:jc w:val="center"/>
              <w:rPr>
                <w:rFonts w:ascii="Calibri Light" w:hAnsi="Calibri Light" w:cs="Calibri Light"/>
                <w:sz w:val="22"/>
                <w:szCs w:val="22"/>
              </w:rPr>
            </w:pPr>
            <w:r w:rsidRPr="00AE37C4">
              <w:rPr>
                <w:rFonts w:ascii="Calibri Light" w:hAnsi="Calibri Light" w:cs="Calibri Light"/>
                <w:sz w:val="22"/>
                <w:szCs w:val="22"/>
              </w:rPr>
              <w:t>10</w:t>
            </w:r>
          </w:p>
        </w:tc>
      </w:tr>
      <w:tr w:rsidR="00F04D73" w:rsidRPr="00AE37C4" w14:paraId="31FE085D" w14:textId="77777777" w:rsidTr="002C381E">
        <w:tc>
          <w:tcPr>
            <w:tcW w:w="33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6BE4E9" w14:textId="4AFE2C7D" w:rsidR="00F04D73" w:rsidRPr="00AE37C4" w:rsidRDefault="00F04D73" w:rsidP="00F04D73">
            <w:pPr>
              <w:spacing w:after="0" w:line="240" w:lineRule="auto"/>
              <w:jc w:val="right"/>
              <w:rPr>
                <w:rFonts w:ascii="Calibri Light" w:eastAsia="Times New Roman" w:hAnsi="Calibri Light" w:cs="Calibri Light"/>
                <w:sz w:val="24"/>
                <w:szCs w:val="24"/>
              </w:rPr>
            </w:pPr>
            <w:r w:rsidRPr="00AE37C4">
              <w:rPr>
                <w:rStyle w:val="fontstyle01"/>
                <w:rFonts w:ascii="Calibri Light" w:hAnsi="Calibri Light" w:cs="Calibri Light"/>
              </w:rPr>
              <w:t>Nuotekų specialisto-technologo patirtis (T₂).</w:t>
            </w: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39805B" w14:textId="6E6C1674" w:rsidR="00F04D73" w:rsidRPr="00AE37C4" w:rsidRDefault="00F04D73" w:rsidP="002C381E">
            <w:pPr>
              <w:spacing w:after="0" w:line="240" w:lineRule="auto"/>
              <w:jc w:val="center"/>
              <w:rPr>
                <w:rFonts w:ascii="Calibri Light" w:hAnsi="Calibri Light" w:cs="Calibri Light"/>
                <w:sz w:val="22"/>
                <w:szCs w:val="22"/>
              </w:rPr>
            </w:pPr>
            <w:r w:rsidRPr="00AE37C4">
              <w:rPr>
                <w:rFonts w:ascii="Calibri Light" w:hAnsi="Calibri Light" w:cs="Calibri Light"/>
                <w:sz w:val="22"/>
                <w:szCs w:val="22"/>
              </w:rPr>
              <w:t>10</w:t>
            </w:r>
          </w:p>
        </w:tc>
      </w:tr>
      <w:tr w:rsidR="00F04D73" w:rsidRPr="00AE37C4" w14:paraId="780DE8D1" w14:textId="77777777" w:rsidTr="002C381E">
        <w:tc>
          <w:tcPr>
            <w:tcW w:w="33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D668EB" w14:textId="04B99365" w:rsidR="00F04D73" w:rsidRPr="00AE37C4" w:rsidRDefault="00F04D73" w:rsidP="00F04D73">
            <w:pPr>
              <w:spacing w:after="0" w:line="240" w:lineRule="auto"/>
              <w:jc w:val="right"/>
              <w:rPr>
                <w:rFonts w:ascii="Calibri Light" w:eastAsia="Times New Roman" w:hAnsi="Calibri Light" w:cs="Calibri Light"/>
                <w:sz w:val="24"/>
                <w:szCs w:val="24"/>
              </w:rPr>
            </w:pPr>
            <w:r w:rsidRPr="00AE37C4">
              <w:rPr>
                <w:rStyle w:val="fontstyle01"/>
                <w:rFonts w:ascii="Calibri Light" w:hAnsi="Calibri Light" w:cs="Calibri Light"/>
              </w:rPr>
              <w:t>Finansinės-ekonominės analizės specialisto patirtis (T₃).</w:t>
            </w: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83E5A5" w14:textId="5FF34B57" w:rsidR="00F04D73" w:rsidRPr="00AE37C4" w:rsidRDefault="00F04D73" w:rsidP="002C381E">
            <w:pPr>
              <w:spacing w:after="0" w:line="240" w:lineRule="auto"/>
              <w:jc w:val="center"/>
              <w:rPr>
                <w:rFonts w:ascii="Calibri Light" w:hAnsi="Calibri Light" w:cs="Calibri Light"/>
                <w:sz w:val="22"/>
                <w:szCs w:val="22"/>
              </w:rPr>
            </w:pPr>
            <w:r w:rsidRPr="00AE37C4">
              <w:rPr>
                <w:rFonts w:ascii="Calibri Light" w:hAnsi="Calibri Light" w:cs="Calibri Light"/>
                <w:sz w:val="22"/>
                <w:szCs w:val="22"/>
              </w:rPr>
              <w:t>10</w:t>
            </w:r>
          </w:p>
        </w:tc>
      </w:tr>
      <w:tr w:rsidR="00494178" w:rsidRPr="00AE37C4" w14:paraId="757C6A82" w14:textId="77777777" w:rsidTr="002C381E">
        <w:trPr>
          <w:trHeight w:val="208"/>
        </w:trPr>
        <w:tc>
          <w:tcPr>
            <w:tcW w:w="33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387389" w14:textId="77777777" w:rsidR="00494178" w:rsidRPr="00AE37C4" w:rsidRDefault="00494178" w:rsidP="002C381E">
            <w:pPr>
              <w:spacing w:after="0" w:line="240" w:lineRule="auto"/>
              <w:jc w:val="right"/>
              <w:rPr>
                <w:rFonts w:ascii="Calibri Light" w:hAnsi="Calibri Light" w:cs="Calibri Light"/>
                <w:b/>
                <w:sz w:val="22"/>
                <w:szCs w:val="22"/>
              </w:rPr>
            </w:pPr>
            <w:r w:rsidRPr="00AE37C4">
              <w:rPr>
                <w:rFonts w:ascii="Calibri Light" w:hAnsi="Calibri Light" w:cs="Calibri Light"/>
                <w:b/>
                <w:sz w:val="22"/>
                <w:szCs w:val="22"/>
              </w:rPr>
              <w:t>Iš viso, balų</w:t>
            </w: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B51F3E" w14:textId="77777777" w:rsidR="00494178" w:rsidRPr="00AE37C4" w:rsidRDefault="00494178" w:rsidP="002C381E">
            <w:pPr>
              <w:spacing w:after="0" w:line="240" w:lineRule="auto"/>
              <w:jc w:val="center"/>
              <w:rPr>
                <w:rFonts w:ascii="Calibri Light" w:hAnsi="Calibri Light" w:cs="Calibri Light"/>
                <w:sz w:val="22"/>
                <w:szCs w:val="22"/>
              </w:rPr>
            </w:pPr>
            <w:r w:rsidRPr="00AE37C4">
              <w:rPr>
                <w:rFonts w:ascii="Calibri Light" w:hAnsi="Calibri Light" w:cs="Calibri Light"/>
                <w:sz w:val="22"/>
                <w:szCs w:val="22"/>
              </w:rPr>
              <w:t>100</w:t>
            </w:r>
          </w:p>
        </w:tc>
      </w:tr>
    </w:tbl>
    <w:p w14:paraId="410EE707" w14:textId="77777777" w:rsidR="00494178" w:rsidRDefault="00494178" w:rsidP="00494178">
      <w:pPr>
        <w:tabs>
          <w:tab w:val="left" w:pos="0"/>
          <w:tab w:val="left" w:pos="567"/>
          <w:tab w:val="left" w:pos="851"/>
          <w:tab w:val="left" w:pos="1276"/>
        </w:tabs>
        <w:contextualSpacing/>
        <w:jc w:val="both"/>
        <w:rPr>
          <w:rFonts w:ascii="Calibri Light" w:hAnsi="Calibri Light" w:cs="Calibri Light"/>
          <w:sz w:val="22"/>
          <w:szCs w:val="22"/>
        </w:rPr>
      </w:pPr>
      <w:r w:rsidRPr="006A5D39">
        <w:rPr>
          <w:rFonts w:ascii="Calibri Light" w:hAnsi="Calibri Light" w:cs="Calibri Light"/>
          <w:sz w:val="22"/>
          <w:szCs w:val="22"/>
        </w:rPr>
        <w:t>Ekonominis naudingumas (</w:t>
      </w:r>
      <w:r>
        <w:rPr>
          <w:rFonts w:ascii="Calibri Light" w:hAnsi="Calibri Light" w:cs="Calibri Light"/>
          <w:sz w:val="22"/>
          <w:szCs w:val="22"/>
        </w:rPr>
        <w:t>E</w:t>
      </w:r>
      <w:r w:rsidRPr="006A5D39">
        <w:rPr>
          <w:rFonts w:ascii="Calibri Light" w:hAnsi="Calibri Light" w:cs="Calibri Light"/>
          <w:sz w:val="22"/>
          <w:szCs w:val="22"/>
        </w:rPr>
        <w:t xml:space="preserve">) apskaičiuojamas sudedant </w:t>
      </w:r>
      <w:r>
        <w:rPr>
          <w:rFonts w:ascii="Calibri Light" w:hAnsi="Calibri Light" w:cs="Calibri Light"/>
          <w:sz w:val="22"/>
          <w:szCs w:val="22"/>
        </w:rPr>
        <w:t>Rangovo</w:t>
      </w:r>
      <w:r w:rsidRPr="006A5D39">
        <w:rPr>
          <w:rFonts w:ascii="Calibri Light" w:hAnsi="Calibri Light" w:cs="Calibri Light"/>
          <w:sz w:val="22"/>
          <w:szCs w:val="22"/>
        </w:rPr>
        <w:t xml:space="preserve"> pasiūlymo kainos kriterijaus (</w:t>
      </w:r>
      <w:r>
        <w:rPr>
          <w:rFonts w:ascii="Calibri Light" w:hAnsi="Calibri Light" w:cs="Calibri Light"/>
          <w:sz w:val="22"/>
          <w:szCs w:val="22"/>
        </w:rPr>
        <w:t>K</w:t>
      </w:r>
      <w:r w:rsidRPr="006A5D39">
        <w:rPr>
          <w:rFonts w:ascii="Calibri Light" w:hAnsi="Calibri Light" w:cs="Calibri Light"/>
          <w:sz w:val="22"/>
          <w:szCs w:val="22"/>
        </w:rPr>
        <w:t>) ir kriterijaus „</w:t>
      </w:r>
      <w:r w:rsidRPr="00F315C4">
        <w:rPr>
          <w:rFonts w:ascii="Calibri Light" w:hAnsi="Calibri Light" w:cs="Calibri Light"/>
          <w:sz w:val="22"/>
          <w:szCs w:val="22"/>
        </w:rPr>
        <w:t>S</w:t>
      </w:r>
      <w:r w:rsidRPr="00F315C4">
        <w:rPr>
          <w:rFonts w:ascii="Calibri Light" w:eastAsia="Calibri" w:hAnsi="Calibri Light" w:cs="Calibri Light"/>
          <w:sz w:val="22"/>
          <w:szCs w:val="22"/>
        </w:rPr>
        <w:t>iūlomo</w:t>
      </w:r>
      <w:r w:rsidRPr="00F315C4">
        <w:rPr>
          <w:rFonts w:ascii="Calibri Light" w:hAnsi="Calibri Light" w:cs="Calibri Light"/>
          <w:sz w:val="22"/>
          <w:szCs w:val="22"/>
        </w:rPr>
        <w:t xml:space="preserve"> projekto vadovo</w:t>
      </w:r>
      <w:r w:rsidRPr="006A5D39">
        <w:rPr>
          <w:rFonts w:ascii="Calibri Light" w:hAnsi="Calibri Light" w:cs="Calibri Light"/>
          <w:sz w:val="22"/>
          <w:szCs w:val="22"/>
        </w:rPr>
        <w:t>“ (T) vertinimo balus. Apvalinama iki skaičiaus šimtųjų. Ekonominis naudingumas (</w:t>
      </w:r>
      <w:r>
        <w:rPr>
          <w:rFonts w:ascii="Calibri Light" w:hAnsi="Calibri Light" w:cs="Calibri Light"/>
          <w:sz w:val="22"/>
          <w:szCs w:val="22"/>
        </w:rPr>
        <w:t>E</w:t>
      </w:r>
      <w:r w:rsidRPr="006A5D39">
        <w:rPr>
          <w:rFonts w:ascii="Calibri Light" w:hAnsi="Calibri Light" w:cs="Calibri Light"/>
          <w:sz w:val="22"/>
          <w:szCs w:val="22"/>
        </w:rPr>
        <w:t>):</w:t>
      </w:r>
    </w:p>
    <w:p w14:paraId="73C1BD4C" w14:textId="5B7E4CD2" w:rsidR="00494178" w:rsidRPr="00E170E7" w:rsidRDefault="00494178" w:rsidP="00494178">
      <w:pPr>
        <w:tabs>
          <w:tab w:val="left" w:pos="0"/>
          <w:tab w:val="left" w:pos="567"/>
          <w:tab w:val="left" w:pos="851"/>
          <w:tab w:val="left" w:pos="1276"/>
        </w:tabs>
        <w:spacing w:after="0" w:line="240" w:lineRule="auto"/>
        <w:jc w:val="center"/>
        <w:rPr>
          <w:rFonts w:ascii="Calibri Light" w:hAnsi="Calibri Light" w:cs="Calibri Light"/>
          <w:b/>
          <w:bCs/>
          <w:i/>
          <w:iCs/>
          <w:szCs w:val="24"/>
        </w:rPr>
      </w:pPr>
      <w:r w:rsidRPr="00E170E7">
        <w:rPr>
          <w:rFonts w:ascii="Calibri Light" w:hAnsi="Calibri Light" w:cs="Calibri Light"/>
          <w:b/>
          <w:bCs/>
          <w:i/>
          <w:iCs/>
          <w:szCs w:val="24"/>
        </w:rPr>
        <w:t>E=K+T</w:t>
      </w:r>
      <w:r w:rsidR="00F04D73" w:rsidRPr="00E170E7">
        <w:rPr>
          <w:rFonts w:ascii="Calibri Light" w:hAnsi="Calibri Light" w:cs="Calibri Light"/>
          <w:b/>
          <w:bCs/>
          <w:i/>
          <w:iCs/>
          <w:szCs w:val="24"/>
        </w:rPr>
        <w:t xml:space="preserve"> (</w:t>
      </w:r>
      <w:r w:rsidR="00F04D73" w:rsidRPr="00E170E7">
        <w:rPr>
          <w:rStyle w:val="fontstyle01"/>
          <w:b/>
          <w:bCs/>
          <w:i/>
          <w:iCs/>
        </w:rPr>
        <w:t>T₁+ T₂+ T₃)</w:t>
      </w:r>
    </w:p>
    <w:p w14:paraId="6A8810EE" w14:textId="77777777" w:rsidR="00494178" w:rsidRPr="00EA40E5" w:rsidRDefault="00494178" w:rsidP="00494178">
      <w:pPr>
        <w:pStyle w:val="ListParagraph"/>
        <w:numPr>
          <w:ilvl w:val="0"/>
          <w:numId w:val="1"/>
        </w:numPr>
        <w:tabs>
          <w:tab w:val="left" w:pos="0"/>
          <w:tab w:val="left" w:pos="709"/>
          <w:tab w:val="left" w:pos="851"/>
          <w:tab w:val="left" w:pos="1276"/>
        </w:tabs>
        <w:spacing w:after="0" w:line="240" w:lineRule="auto"/>
        <w:ind w:left="0" w:firstLine="0"/>
        <w:jc w:val="both"/>
        <w:rPr>
          <w:rFonts w:ascii="Calibri Light" w:eastAsia="Calibri" w:hAnsi="Calibri Light" w:cs="Calibri Light"/>
          <w:sz w:val="22"/>
          <w:szCs w:val="22"/>
          <w:lang w:eastAsia="ar-SA"/>
        </w:rPr>
      </w:pPr>
      <w:r w:rsidRPr="00EA40E5">
        <w:rPr>
          <w:rFonts w:ascii="Calibri Light" w:eastAsia="Calibri" w:hAnsi="Calibri Light" w:cs="Calibri Light"/>
          <w:b/>
          <w:bCs/>
          <w:sz w:val="22"/>
          <w:szCs w:val="22"/>
          <w:lang w:eastAsia="ar-SA"/>
        </w:rPr>
        <w:t>Pasiūlymo kriterijus (C) balais apskaičiuojamas taip</w:t>
      </w:r>
      <w:r w:rsidRPr="00EA40E5">
        <w:rPr>
          <w:rFonts w:ascii="Calibri Light" w:eastAsia="Calibri" w:hAnsi="Calibri Light" w:cs="Calibri Light"/>
          <w:sz w:val="22"/>
          <w:szCs w:val="22"/>
          <w:lang w:eastAsia="ar-SA"/>
        </w:rPr>
        <w:t xml:space="preserve"> – mažiausio visų tiekėjų pasiūlymo kainos kriterijaus (</w:t>
      </w:r>
      <w:proofErr w:type="spellStart"/>
      <w:r>
        <w:rPr>
          <w:rFonts w:ascii="Calibri Light" w:eastAsia="Calibri" w:hAnsi="Calibri Light" w:cs="Calibri Light"/>
          <w:sz w:val="22"/>
          <w:szCs w:val="22"/>
          <w:lang w:eastAsia="ar-SA"/>
        </w:rPr>
        <w:t>K</w:t>
      </w:r>
      <w:r w:rsidRPr="00EA40E5">
        <w:rPr>
          <w:rFonts w:ascii="Calibri Light" w:eastAsia="Calibri" w:hAnsi="Calibri Light" w:cs="Calibri Light"/>
          <w:sz w:val="22"/>
          <w:szCs w:val="22"/>
          <w:vertAlign w:val="subscript"/>
          <w:lang w:eastAsia="ar-SA"/>
        </w:rPr>
        <w:t>min</w:t>
      </w:r>
      <w:proofErr w:type="spellEnd"/>
      <w:r w:rsidRPr="00EA40E5">
        <w:rPr>
          <w:rFonts w:ascii="Calibri Light" w:eastAsia="Calibri" w:hAnsi="Calibri Light" w:cs="Calibri Light"/>
          <w:sz w:val="22"/>
          <w:szCs w:val="22"/>
          <w:lang w:eastAsia="ar-SA"/>
        </w:rPr>
        <w:t>) ir konkretaus vertinamo pasiūlymo kainos kriterijaus (</w:t>
      </w:r>
      <w:proofErr w:type="spellStart"/>
      <w:r>
        <w:rPr>
          <w:rFonts w:ascii="Calibri Light" w:eastAsia="Calibri" w:hAnsi="Calibri Light" w:cs="Calibri Light"/>
          <w:sz w:val="22"/>
          <w:szCs w:val="22"/>
          <w:lang w:eastAsia="ar-SA"/>
        </w:rPr>
        <w:t>K</w:t>
      </w:r>
      <w:r w:rsidRPr="00EA40E5">
        <w:rPr>
          <w:rFonts w:ascii="Calibri Light" w:eastAsia="Calibri" w:hAnsi="Calibri Light" w:cs="Calibri Light"/>
          <w:sz w:val="22"/>
          <w:szCs w:val="22"/>
          <w:vertAlign w:val="subscript"/>
          <w:lang w:eastAsia="ar-SA"/>
        </w:rPr>
        <w:t>p</w:t>
      </w:r>
      <w:proofErr w:type="spellEnd"/>
      <w:r w:rsidRPr="00EA40E5">
        <w:rPr>
          <w:rFonts w:ascii="Calibri Light" w:eastAsia="Calibri" w:hAnsi="Calibri Light" w:cs="Calibri Light"/>
          <w:sz w:val="22"/>
          <w:szCs w:val="22"/>
          <w:lang w:eastAsia="ar-SA"/>
        </w:rPr>
        <w:t>) santykį padauginant iš kainos kriterijaus lyginamojo svorio (X):</w:t>
      </w:r>
    </w:p>
    <w:p w14:paraId="00FE7247" w14:textId="77777777" w:rsidR="00494178" w:rsidRPr="004B54ED" w:rsidRDefault="00494178" w:rsidP="00494178">
      <w:pPr>
        <w:spacing w:after="0" w:line="240" w:lineRule="auto"/>
        <w:ind w:left="567" w:hanging="567"/>
        <w:jc w:val="both"/>
        <w:rPr>
          <w:rFonts w:ascii="Calibri Light" w:eastAsia="Calibri" w:hAnsi="Calibri Light" w:cs="Calibri Light"/>
          <w:i/>
          <w:szCs w:val="24"/>
        </w:rPr>
      </w:pPr>
      <m:oMathPara>
        <m:oMath>
          <m:r>
            <w:rPr>
              <w:rFonts w:ascii="Cambria Math" w:eastAsia="Calibri" w:hAnsi="Cambria Math" w:cs="Calibri Light"/>
              <w:szCs w:val="24"/>
            </w:rPr>
            <m:t>K=</m:t>
          </m:r>
          <m:f>
            <m:fPr>
              <m:ctrlPr>
                <w:rPr>
                  <w:rFonts w:ascii="Cambria Math" w:eastAsia="Calibri" w:hAnsi="Cambria Math" w:cs="Calibri Light"/>
                  <w:i/>
                  <w:szCs w:val="24"/>
                </w:rPr>
              </m:ctrlPr>
            </m:fPr>
            <m:num>
              <m:sSub>
                <m:sSubPr>
                  <m:ctrlPr>
                    <w:rPr>
                      <w:rFonts w:ascii="Cambria Math" w:eastAsia="Calibri" w:hAnsi="Cambria Math" w:cs="Calibri Light"/>
                      <w:i/>
                      <w:szCs w:val="24"/>
                    </w:rPr>
                  </m:ctrlPr>
                </m:sSubPr>
                <m:e>
                  <m:r>
                    <w:rPr>
                      <w:rFonts w:ascii="Cambria Math" w:eastAsia="Calibri" w:hAnsi="Cambria Math" w:cs="Calibri Light"/>
                      <w:szCs w:val="24"/>
                    </w:rPr>
                    <m:t>K</m:t>
                  </m:r>
                </m:e>
                <m:sub>
                  <m:r>
                    <w:rPr>
                      <w:rFonts w:ascii="Cambria Math" w:eastAsia="Calibri" w:hAnsi="Cambria Math" w:cs="Calibri Light"/>
                      <w:szCs w:val="24"/>
                    </w:rPr>
                    <m:t>min</m:t>
                  </m:r>
                </m:sub>
              </m:sSub>
            </m:num>
            <m:den>
              <m:sSub>
                <m:sSubPr>
                  <m:ctrlPr>
                    <w:rPr>
                      <w:rFonts w:ascii="Cambria Math" w:eastAsia="Calibri" w:hAnsi="Cambria Math" w:cs="Calibri Light"/>
                      <w:i/>
                      <w:szCs w:val="24"/>
                    </w:rPr>
                  </m:ctrlPr>
                </m:sSubPr>
                <m:e>
                  <m:r>
                    <w:rPr>
                      <w:rFonts w:ascii="Cambria Math" w:eastAsia="Calibri" w:hAnsi="Cambria Math" w:cs="Calibri Light"/>
                      <w:szCs w:val="24"/>
                    </w:rPr>
                    <m:t>K</m:t>
                  </m:r>
                </m:e>
                <m:sub>
                  <m:r>
                    <w:rPr>
                      <w:rFonts w:ascii="Cambria Math" w:eastAsia="Calibri" w:hAnsi="Cambria Math" w:cs="Calibri Light"/>
                      <w:szCs w:val="24"/>
                    </w:rPr>
                    <m:t>p</m:t>
                  </m:r>
                </m:sub>
              </m:sSub>
            </m:den>
          </m:f>
          <m:r>
            <w:rPr>
              <w:rFonts w:ascii="Cambria Math" w:eastAsia="Calibri" w:hAnsi="Cambria Math" w:cs="Calibri Light"/>
              <w:szCs w:val="24"/>
            </w:rPr>
            <m:t>*X</m:t>
          </m:r>
        </m:oMath>
      </m:oMathPara>
    </w:p>
    <w:p w14:paraId="3C72ABEA" w14:textId="523B9821" w:rsidR="00494178" w:rsidRDefault="00494178" w:rsidP="00494178">
      <w:pPr>
        <w:pStyle w:val="ListParagraph"/>
        <w:numPr>
          <w:ilvl w:val="0"/>
          <w:numId w:val="1"/>
        </w:numPr>
        <w:tabs>
          <w:tab w:val="left" w:pos="0"/>
          <w:tab w:val="left" w:pos="567"/>
          <w:tab w:val="left" w:pos="851"/>
          <w:tab w:val="left" w:pos="1276"/>
        </w:tabs>
        <w:suppressAutoHyphens/>
        <w:spacing w:after="200"/>
        <w:ind w:hanging="720"/>
        <w:jc w:val="both"/>
        <w:rPr>
          <w:rFonts w:ascii="Calibri Light" w:eastAsia="Calibri" w:hAnsi="Calibri Light" w:cs="Calibri Light"/>
          <w:sz w:val="22"/>
          <w:szCs w:val="22"/>
        </w:rPr>
      </w:pPr>
      <w:r w:rsidRPr="00B76587">
        <w:rPr>
          <w:rFonts w:ascii="Calibri Light" w:eastAsia="Calibri" w:hAnsi="Calibri Light" w:cs="Calibri Light"/>
          <w:b/>
          <w:sz w:val="22"/>
          <w:szCs w:val="22"/>
          <w:lang w:eastAsia="ar-SA"/>
        </w:rPr>
        <w:t>Antru kriterijumi</w:t>
      </w:r>
      <w:r w:rsidRPr="00B76587">
        <w:rPr>
          <w:rFonts w:ascii="Calibri Light" w:eastAsia="Calibri" w:hAnsi="Calibri Light" w:cs="Calibri Light"/>
          <w:sz w:val="22"/>
          <w:szCs w:val="22"/>
          <w:lang w:eastAsia="ar-SA"/>
        </w:rPr>
        <w:t xml:space="preserve"> (T) vertinama </w:t>
      </w:r>
      <w:r w:rsidRPr="00B76587">
        <w:rPr>
          <w:rFonts w:ascii="Calibri Light" w:eastAsia="Calibri" w:hAnsi="Calibri Light" w:cs="Calibri Light"/>
          <w:b/>
          <w:bCs/>
          <w:sz w:val="22"/>
          <w:szCs w:val="22"/>
          <w:u w:val="single"/>
        </w:rPr>
        <w:t>siūlomo</w:t>
      </w:r>
      <w:r w:rsidRPr="00B76587">
        <w:rPr>
          <w:rFonts w:ascii="Calibri Light" w:hAnsi="Calibri Light" w:cs="Calibri Light"/>
          <w:b/>
          <w:bCs/>
          <w:sz w:val="22"/>
          <w:szCs w:val="22"/>
          <w:u w:val="single"/>
        </w:rPr>
        <w:t xml:space="preserve"> </w:t>
      </w:r>
      <w:r w:rsidR="00F04D73">
        <w:rPr>
          <w:rFonts w:ascii="Calibri Light" w:hAnsi="Calibri Light" w:cs="Calibri Light"/>
          <w:b/>
          <w:bCs/>
          <w:sz w:val="22"/>
          <w:szCs w:val="22"/>
          <w:u w:val="single"/>
        </w:rPr>
        <w:t xml:space="preserve">specialistų </w:t>
      </w:r>
      <w:r w:rsidRPr="00B76587">
        <w:rPr>
          <w:rFonts w:ascii="Calibri Light" w:eastAsia="Calibri" w:hAnsi="Calibri Light" w:cs="Calibri Light"/>
          <w:b/>
          <w:bCs/>
          <w:sz w:val="22"/>
          <w:szCs w:val="22"/>
          <w:u w:val="single"/>
        </w:rPr>
        <w:t>patirtis</w:t>
      </w:r>
      <w:r w:rsidRPr="00B76587">
        <w:rPr>
          <w:rFonts w:ascii="Calibri Light" w:eastAsia="Calibri" w:hAnsi="Calibri Light" w:cs="Calibri Light"/>
          <w:b/>
          <w:bCs/>
          <w:sz w:val="22"/>
          <w:szCs w:val="22"/>
        </w:rPr>
        <w:t>:</w:t>
      </w:r>
      <w:r w:rsidRPr="00B76587">
        <w:rPr>
          <w:rFonts w:ascii="Calibri Light" w:eastAsia="Calibri" w:hAnsi="Calibri Light" w:cs="Calibri Light"/>
          <w:sz w:val="22"/>
          <w:szCs w:val="22"/>
        </w:rPr>
        <w:t xml:space="preserve"> </w:t>
      </w:r>
    </w:p>
    <w:p w14:paraId="5420C48D" w14:textId="0B4DC985" w:rsidR="00CD047D" w:rsidRPr="00B76587" w:rsidRDefault="00CD047D" w:rsidP="00CD047D">
      <w:pPr>
        <w:pStyle w:val="ListParagraph"/>
        <w:tabs>
          <w:tab w:val="left" w:pos="0"/>
          <w:tab w:val="left" w:pos="567"/>
          <w:tab w:val="left" w:pos="851"/>
          <w:tab w:val="left" w:pos="1276"/>
        </w:tabs>
        <w:suppressAutoHyphens/>
        <w:spacing w:after="200"/>
        <w:jc w:val="both"/>
        <w:rPr>
          <w:rFonts w:ascii="Calibri Light" w:eastAsia="Calibri" w:hAnsi="Calibri Light" w:cs="Calibri Light"/>
          <w:sz w:val="22"/>
          <w:szCs w:val="22"/>
        </w:rPr>
      </w:pPr>
      <w:r w:rsidRPr="00CD047D">
        <w:rPr>
          <w:rFonts w:ascii="Calibri Light" w:eastAsia="Calibri" w:hAnsi="Calibri Light" w:cs="Calibri Light"/>
          <w:b/>
          <w:bCs/>
          <w:i/>
          <w:iCs/>
          <w:sz w:val="22"/>
          <w:szCs w:val="22"/>
        </w:rPr>
        <w:t>T= T₁+ T₂+ T₃</w:t>
      </w:r>
      <w:r w:rsidRPr="00CD047D">
        <w:rPr>
          <w:rFonts w:ascii="Calibri Light" w:eastAsia="Calibri" w:hAnsi="Calibri Light" w:cs="Calibri Light"/>
          <w:sz w:val="22"/>
          <w:szCs w:val="22"/>
        </w:rPr>
        <w:t> </w:t>
      </w:r>
    </w:p>
    <w:p w14:paraId="163A0A9A" w14:textId="0DFE1FA3" w:rsidR="00494178" w:rsidRDefault="00494178" w:rsidP="00494178">
      <w:pPr>
        <w:tabs>
          <w:tab w:val="left" w:pos="0"/>
          <w:tab w:val="left" w:pos="567"/>
          <w:tab w:val="left" w:pos="851"/>
          <w:tab w:val="left" w:pos="1276"/>
        </w:tabs>
        <w:suppressAutoHyphens/>
        <w:spacing w:after="0" w:line="240" w:lineRule="auto"/>
        <w:jc w:val="both"/>
        <w:rPr>
          <w:rFonts w:ascii="Calibri Light" w:eastAsia="Calibri" w:hAnsi="Calibri Light" w:cs="Calibri Light"/>
          <w:sz w:val="22"/>
          <w:szCs w:val="22"/>
        </w:rPr>
      </w:pPr>
      <w:r>
        <w:rPr>
          <w:rFonts w:ascii="Calibri Light" w:eastAsia="Calibri" w:hAnsi="Calibri Light" w:cs="Calibri Light"/>
          <w:sz w:val="22"/>
          <w:szCs w:val="22"/>
        </w:rPr>
        <w:t xml:space="preserve">Kriterijaus (T) balai suteikimai už </w:t>
      </w:r>
      <w:r w:rsidR="00BC0D70">
        <w:rPr>
          <w:rFonts w:ascii="Calibri Light" w:eastAsia="Calibri" w:hAnsi="Calibri Light" w:cs="Calibri Light"/>
          <w:sz w:val="22"/>
          <w:szCs w:val="22"/>
        </w:rPr>
        <w:t>specialistų</w:t>
      </w:r>
      <w:r>
        <w:rPr>
          <w:rFonts w:ascii="Calibri Light" w:eastAsia="Calibri" w:hAnsi="Calibri Light" w:cs="Calibri Light"/>
          <w:sz w:val="22"/>
          <w:szCs w:val="22"/>
        </w:rPr>
        <w:t xml:space="preserve"> per paskutinius 10 metų iki pasiūlymų pateikimo termino pabaigos tinkamai parengtus komunalinių buitinių nuotekų valyklų, kur gyventojų ekvivalentas (GE) buvo ne mažesnis kaip </w:t>
      </w:r>
      <w:r w:rsidR="00F04D73">
        <w:rPr>
          <w:rFonts w:ascii="Calibri Light" w:eastAsia="Calibri" w:hAnsi="Calibri Light" w:cs="Calibri Light"/>
          <w:sz w:val="22"/>
          <w:szCs w:val="22"/>
        </w:rPr>
        <w:t>4</w:t>
      </w:r>
      <w:r>
        <w:rPr>
          <w:rFonts w:ascii="Calibri Light" w:eastAsia="Calibri" w:hAnsi="Calibri Light" w:cs="Calibri Light"/>
          <w:sz w:val="22"/>
          <w:szCs w:val="22"/>
        </w:rPr>
        <w:t xml:space="preserve">0 000 naujos </w:t>
      </w:r>
      <w:r w:rsidRPr="00ED6DE7">
        <w:rPr>
          <w:rFonts w:asciiTheme="majorHAnsi" w:hAnsiTheme="majorHAnsi" w:cstheme="majorHAnsi"/>
          <w:spacing w:val="-2"/>
        </w:rPr>
        <w:t>statybos</w:t>
      </w:r>
      <w:r>
        <w:rPr>
          <w:rFonts w:asciiTheme="majorHAnsi" w:hAnsiTheme="majorHAnsi" w:cstheme="majorHAnsi"/>
          <w:spacing w:val="-2"/>
        </w:rPr>
        <w:t xml:space="preserve"> ir/ar </w:t>
      </w:r>
      <w:r w:rsidRPr="00ED6DE7">
        <w:rPr>
          <w:rFonts w:asciiTheme="majorHAnsi" w:hAnsiTheme="majorHAnsi" w:cstheme="majorHAnsi"/>
          <w:spacing w:val="-2"/>
        </w:rPr>
        <w:t>plėtros</w:t>
      </w:r>
      <w:r w:rsidRPr="00B55EB7">
        <w:rPr>
          <w:rFonts w:asciiTheme="majorHAnsi" w:hAnsiTheme="majorHAnsi" w:cstheme="majorHAnsi"/>
          <w:spacing w:val="-2"/>
        </w:rPr>
        <w:t xml:space="preserve"> </w:t>
      </w:r>
      <w:r>
        <w:rPr>
          <w:rFonts w:asciiTheme="majorHAnsi" w:hAnsiTheme="majorHAnsi" w:cstheme="majorHAnsi"/>
          <w:spacing w:val="-2"/>
        </w:rPr>
        <w:t xml:space="preserve">ir/ar </w:t>
      </w:r>
      <w:r w:rsidRPr="00ED6DE7">
        <w:rPr>
          <w:rFonts w:asciiTheme="majorHAnsi" w:hAnsiTheme="majorHAnsi" w:cstheme="majorHAnsi"/>
          <w:spacing w:val="-2"/>
        </w:rPr>
        <w:t>rekonstrukcijos</w:t>
      </w:r>
      <w:r>
        <w:rPr>
          <w:rFonts w:ascii="Calibri Light" w:eastAsia="Calibri" w:hAnsi="Calibri Light" w:cs="Calibri Light"/>
          <w:sz w:val="22"/>
          <w:szCs w:val="22"/>
        </w:rPr>
        <w:t xml:space="preserve"> </w:t>
      </w:r>
      <w:r w:rsidRPr="00234C02">
        <w:rPr>
          <w:rFonts w:asciiTheme="majorHAnsi" w:eastAsia="Calibri" w:hAnsiTheme="majorHAnsi" w:cstheme="majorHAnsi"/>
          <w:color w:val="000000"/>
        </w:rPr>
        <w:t xml:space="preserve">ir/ar kapitalinio remonto </w:t>
      </w:r>
      <w:r>
        <w:rPr>
          <w:rFonts w:ascii="Calibri Light" w:eastAsia="Calibri" w:hAnsi="Calibri Light" w:cs="Calibri Light"/>
          <w:sz w:val="22"/>
          <w:szCs w:val="22"/>
        </w:rPr>
        <w:t xml:space="preserve">projektinius pasiūlymus ir/ar galimybių studijas ir/ar </w:t>
      </w:r>
      <w:r w:rsidRPr="00ED6DE7">
        <w:rPr>
          <w:rFonts w:asciiTheme="majorHAnsi" w:hAnsiTheme="majorHAnsi" w:cstheme="majorHAnsi"/>
        </w:rPr>
        <w:t>investicini</w:t>
      </w:r>
      <w:r>
        <w:rPr>
          <w:rFonts w:asciiTheme="majorHAnsi" w:hAnsiTheme="majorHAnsi" w:cstheme="majorHAnsi"/>
        </w:rPr>
        <w:t>us</w:t>
      </w:r>
      <w:r w:rsidRPr="00ED6DE7">
        <w:rPr>
          <w:rFonts w:asciiTheme="majorHAnsi" w:hAnsiTheme="majorHAnsi" w:cstheme="majorHAnsi"/>
        </w:rPr>
        <w:t xml:space="preserve"> projekt</w:t>
      </w:r>
      <w:r>
        <w:rPr>
          <w:rFonts w:asciiTheme="majorHAnsi" w:hAnsiTheme="majorHAnsi" w:cstheme="majorHAnsi"/>
        </w:rPr>
        <w:t>us.</w:t>
      </w:r>
    </w:p>
    <w:p w14:paraId="4BB565AD" w14:textId="5A602E56" w:rsidR="00494178" w:rsidRDefault="00494178" w:rsidP="00494178">
      <w:pPr>
        <w:tabs>
          <w:tab w:val="left" w:pos="0"/>
          <w:tab w:val="left" w:pos="567"/>
          <w:tab w:val="left" w:pos="851"/>
          <w:tab w:val="left" w:pos="1276"/>
        </w:tabs>
        <w:suppressAutoHyphens/>
        <w:spacing w:after="0" w:line="240" w:lineRule="auto"/>
        <w:jc w:val="both"/>
        <w:rPr>
          <w:rFonts w:ascii="Calibri Light" w:eastAsia="Calibri" w:hAnsi="Calibri Light" w:cs="Calibri Light"/>
          <w:sz w:val="22"/>
          <w:szCs w:val="22"/>
        </w:rPr>
      </w:pPr>
      <w:r>
        <w:rPr>
          <w:rFonts w:ascii="Calibri Light" w:eastAsia="Calibri" w:hAnsi="Calibri Light" w:cs="Calibri Light"/>
          <w:sz w:val="22"/>
          <w:szCs w:val="22"/>
        </w:rPr>
        <w:t xml:space="preserve">Maksimalus galimas balų skaičius – </w:t>
      </w:r>
      <w:r w:rsidR="00F04D73">
        <w:rPr>
          <w:rFonts w:ascii="Calibri Light" w:eastAsia="Calibri" w:hAnsi="Calibri Light" w:cs="Calibri Light"/>
          <w:sz w:val="22"/>
          <w:szCs w:val="22"/>
        </w:rPr>
        <w:t>3</w:t>
      </w:r>
      <w:r>
        <w:rPr>
          <w:rFonts w:ascii="Calibri Light" w:eastAsia="Calibri" w:hAnsi="Calibri Light" w:cs="Calibri Light"/>
          <w:sz w:val="22"/>
          <w:szCs w:val="22"/>
        </w:rPr>
        <w:t>0 balų.</w:t>
      </w:r>
    </w:p>
    <w:p w14:paraId="6FEC6023" w14:textId="19A8D2D4" w:rsidR="00494178" w:rsidRPr="00494178" w:rsidRDefault="00494178" w:rsidP="00494178">
      <w:pPr>
        <w:tabs>
          <w:tab w:val="left" w:pos="0"/>
          <w:tab w:val="left" w:pos="567"/>
          <w:tab w:val="left" w:pos="851"/>
          <w:tab w:val="left" w:pos="1276"/>
        </w:tabs>
        <w:suppressAutoHyphens/>
        <w:spacing w:after="0" w:line="240" w:lineRule="auto"/>
        <w:jc w:val="both"/>
        <w:rPr>
          <w:rFonts w:ascii="Calibri Light" w:eastAsia="Calibri" w:hAnsi="Calibri Light" w:cs="Calibri Light"/>
          <w:sz w:val="22"/>
          <w:szCs w:val="22"/>
          <w:u w:val="single"/>
        </w:rPr>
      </w:pPr>
      <w:r w:rsidRPr="00494178">
        <w:rPr>
          <w:rFonts w:ascii="Calibri Light" w:eastAsia="Calibri" w:hAnsi="Calibri Light" w:cs="Calibri Light"/>
          <w:sz w:val="22"/>
          <w:szCs w:val="22"/>
          <w:u w:val="single"/>
        </w:rPr>
        <w:t xml:space="preserve">Kartu su pasiūlymu tiekėjas pateikia tiekėjo siūlomo </w:t>
      </w:r>
      <w:r w:rsidR="00BC0D70">
        <w:rPr>
          <w:rFonts w:ascii="Calibri Light" w:eastAsia="Calibri" w:hAnsi="Calibri Light" w:cs="Calibri Light"/>
          <w:sz w:val="22"/>
          <w:szCs w:val="22"/>
          <w:u w:val="single"/>
        </w:rPr>
        <w:t>specialisto</w:t>
      </w:r>
      <w:r w:rsidRPr="00494178">
        <w:rPr>
          <w:rFonts w:ascii="Calibri Light" w:eastAsia="Calibri" w:hAnsi="Calibri Light" w:cs="Calibri Light"/>
          <w:sz w:val="22"/>
          <w:szCs w:val="22"/>
          <w:u w:val="single"/>
        </w:rPr>
        <w:t xml:space="preserve"> patirties lentelę, nurodant įvykdytos sutarties pavadinimą, pradžią ir pabaigą, GE, darbų rūšį, Užsakovą, </w:t>
      </w:r>
      <w:r w:rsidR="00BC0D70">
        <w:rPr>
          <w:rFonts w:ascii="Calibri Light" w:eastAsia="Calibri" w:hAnsi="Calibri Light" w:cs="Calibri Light"/>
          <w:sz w:val="22"/>
          <w:szCs w:val="22"/>
          <w:u w:val="single"/>
        </w:rPr>
        <w:t>specialisto</w:t>
      </w:r>
      <w:r w:rsidRPr="00494178">
        <w:rPr>
          <w:rFonts w:ascii="Calibri Light" w:eastAsia="Calibri" w:hAnsi="Calibri Light" w:cs="Calibri Light"/>
          <w:sz w:val="22"/>
          <w:szCs w:val="22"/>
          <w:u w:val="single"/>
        </w:rPr>
        <w:t xml:space="preserve"> teisinius santykius su tiekėju (darbuotojas, </w:t>
      </w:r>
      <w:proofErr w:type="spellStart"/>
      <w:r w:rsidRPr="00494178">
        <w:rPr>
          <w:rFonts w:ascii="Calibri Light" w:eastAsia="Calibri" w:hAnsi="Calibri Light" w:cs="Calibri Light"/>
          <w:sz w:val="22"/>
          <w:szCs w:val="22"/>
          <w:u w:val="single"/>
        </w:rPr>
        <w:t>kvazitiekėjas</w:t>
      </w:r>
      <w:proofErr w:type="spellEnd"/>
      <w:r w:rsidRPr="00494178">
        <w:rPr>
          <w:rFonts w:ascii="Calibri Light" w:eastAsia="Calibri" w:hAnsi="Calibri Light" w:cs="Calibri Light"/>
          <w:sz w:val="22"/>
          <w:szCs w:val="22"/>
          <w:u w:val="single"/>
        </w:rPr>
        <w:t xml:space="preserve">, kitas ūkio subjektas, kurio pajėgumais remiamasi). Taip pat pridedami paslaugų priėmimo-perdavimo aktai ir/arba užsakovų pažymos, kuriuose nurodoma ar paslaugos suteikiamos tinkamai bei informacija, patvirtinanti, kad buvo atlikti </w:t>
      </w:r>
      <w:r w:rsidRPr="00494178">
        <w:rPr>
          <w:rFonts w:ascii="Calibri Light" w:hAnsi="Calibri Light" w:cs="Calibri Light"/>
          <w:sz w:val="22"/>
          <w:szCs w:val="22"/>
          <w:u w:val="single"/>
        </w:rPr>
        <w:t>finansiniai-ekonominiai alternatyvų skaičiavimai.</w:t>
      </w:r>
    </w:p>
    <w:p w14:paraId="5A310092" w14:textId="77777777" w:rsidR="00494178" w:rsidRDefault="00494178" w:rsidP="00494178">
      <w:pPr>
        <w:tabs>
          <w:tab w:val="left" w:pos="0"/>
          <w:tab w:val="left" w:pos="567"/>
          <w:tab w:val="left" w:pos="851"/>
          <w:tab w:val="left" w:pos="1276"/>
        </w:tabs>
        <w:suppressAutoHyphens/>
        <w:spacing w:after="0" w:line="240" w:lineRule="auto"/>
        <w:jc w:val="both"/>
        <w:rPr>
          <w:rFonts w:ascii="Calibri Light" w:eastAsia="Calibri" w:hAnsi="Calibri Light" w:cs="Calibri Light"/>
          <w:sz w:val="22"/>
          <w:szCs w:val="22"/>
        </w:rPr>
      </w:pPr>
      <w:r>
        <w:rPr>
          <w:rFonts w:ascii="Calibri Light" w:eastAsia="Calibri" w:hAnsi="Calibri Light" w:cs="Calibri Light"/>
          <w:sz w:val="22"/>
          <w:szCs w:val="22"/>
        </w:rPr>
        <w:t>Nepateikus visos prašomos informacijos pasiūlymo ekonominio naudingumo balai už atitinkamą sutartį neskiriami.</w:t>
      </w:r>
    </w:p>
    <w:p w14:paraId="24EFC392" w14:textId="77777777" w:rsidR="00494178" w:rsidRDefault="00494178" w:rsidP="00494178">
      <w:pPr>
        <w:tabs>
          <w:tab w:val="left" w:pos="0"/>
          <w:tab w:val="left" w:pos="567"/>
          <w:tab w:val="left" w:pos="851"/>
          <w:tab w:val="left" w:pos="1276"/>
        </w:tabs>
        <w:suppressAutoHyphens/>
        <w:spacing w:after="0" w:line="240" w:lineRule="auto"/>
        <w:jc w:val="both"/>
        <w:rPr>
          <w:rFonts w:ascii="Calibri Light" w:eastAsia="Calibri" w:hAnsi="Calibri Light" w:cs="Calibri Light"/>
          <w:sz w:val="22"/>
          <w:szCs w:val="22"/>
        </w:rPr>
      </w:pPr>
      <w:r>
        <w:rPr>
          <w:rFonts w:ascii="Calibri Light" w:eastAsia="Calibri" w:hAnsi="Calibri Light" w:cs="Calibri Light"/>
          <w:sz w:val="22"/>
          <w:szCs w:val="22"/>
        </w:rPr>
        <w:t>Jei sutartis pradėta vykdyti anksčiau nei prieš 10 metų iki pasiūlymo pateikimo termino pabaigos, tačiau pabaigos data patenka į vertinamą laikotarpį, tokios sutartys nėra tinkamos.</w:t>
      </w:r>
    </w:p>
    <w:p w14:paraId="1D2E8C69" w14:textId="0C89C3F6" w:rsidR="00F04D73" w:rsidRDefault="00494178" w:rsidP="00494178">
      <w:pPr>
        <w:tabs>
          <w:tab w:val="left" w:pos="0"/>
          <w:tab w:val="left" w:pos="567"/>
          <w:tab w:val="left" w:pos="851"/>
          <w:tab w:val="left" w:pos="1276"/>
        </w:tabs>
        <w:suppressAutoHyphens/>
        <w:spacing w:after="0" w:line="240" w:lineRule="auto"/>
        <w:jc w:val="both"/>
        <w:rPr>
          <w:rFonts w:ascii="Calibri Light" w:eastAsia="Calibri" w:hAnsi="Calibri Light" w:cs="Calibri Light"/>
          <w:sz w:val="22"/>
          <w:szCs w:val="22"/>
        </w:rPr>
      </w:pPr>
      <w:r>
        <w:rPr>
          <w:rFonts w:ascii="Calibri Light" w:eastAsia="Calibri" w:hAnsi="Calibri Light" w:cs="Calibri Light"/>
          <w:sz w:val="22"/>
          <w:szCs w:val="22"/>
        </w:rPr>
        <w:t xml:space="preserve">Jei tiekėjas pasiūlyme nepateiks siūlomo </w:t>
      </w:r>
      <w:r w:rsidR="00BC0D70">
        <w:rPr>
          <w:rFonts w:ascii="Calibri Light" w:eastAsia="Calibri" w:hAnsi="Calibri Light" w:cs="Calibri Light"/>
          <w:sz w:val="22"/>
          <w:szCs w:val="22"/>
        </w:rPr>
        <w:t>specialisto</w:t>
      </w:r>
      <w:r>
        <w:rPr>
          <w:rFonts w:ascii="Calibri Light" w:eastAsia="Calibri" w:hAnsi="Calibri Light" w:cs="Calibri Light"/>
          <w:sz w:val="22"/>
          <w:szCs w:val="22"/>
        </w:rPr>
        <w:t xml:space="preserve"> patirties duomenų – šiam kriterijui bus skiriama 0 balų.</w:t>
      </w:r>
    </w:p>
    <w:p w14:paraId="0F565F3D" w14:textId="77777777" w:rsidR="00F04D73" w:rsidRDefault="00F04D73">
      <w:pPr>
        <w:spacing w:line="259" w:lineRule="auto"/>
        <w:rPr>
          <w:rFonts w:ascii="Calibri Light" w:eastAsia="Calibri" w:hAnsi="Calibri Light" w:cs="Calibri Light"/>
          <w:sz w:val="22"/>
          <w:szCs w:val="22"/>
        </w:rPr>
      </w:pPr>
      <w:r>
        <w:rPr>
          <w:rFonts w:ascii="Calibri Light" w:eastAsia="Calibri" w:hAnsi="Calibri Light" w:cs="Calibri Light"/>
          <w:sz w:val="22"/>
          <w:szCs w:val="22"/>
        </w:rPr>
        <w:br w:type="page"/>
      </w:r>
    </w:p>
    <w:p w14:paraId="10039DD8" w14:textId="77777777" w:rsidR="00494178" w:rsidRPr="00B76587" w:rsidRDefault="00494178" w:rsidP="00494178">
      <w:pPr>
        <w:tabs>
          <w:tab w:val="left" w:pos="0"/>
          <w:tab w:val="left" w:pos="567"/>
          <w:tab w:val="left" w:pos="851"/>
          <w:tab w:val="left" w:pos="1276"/>
        </w:tabs>
        <w:suppressAutoHyphens/>
        <w:spacing w:after="0" w:line="240" w:lineRule="auto"/>
        <w:jc w:val="both"/>
        <w:rPr>
          <w:rFonts w:ascii="Calibri Light" w:eastAsia="Calibri" w:hAnsi="Calibri Light" w:cs="Calibri Light"/>
          <w:sz w:val="22"/>
          <w:szCs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62"/>
        <w:gridCol w:w="7938"/>
        <w:gridCol w:w="1706"/>
      </w:tblGrid>
      <w:tr w:rsidR="00F04D73" w:rsidRPr="00AE37C4" w14:paraId="10CD8488" w14:textId="77777777" w:rsidTr="00F04D73">
        <w:trPr>
          <w:trHeight w:val="822"/>
        </w:trPr>
        <w:tc>
          <w:tcPr>
            <w:tcW w:w="562" w:type="dxa"/>
          </w:tcPr>
          <w:p w14:paraId="20F62C60" w14:textId="77777777" w:rsidR="00F04D73" w:rsidRPr="00AE37C4" w:rsidRDefault="00F04D73" w:rsidP="00AE37C4">
            <w:pPr>
              <w:tabs>
                <w:tab w:val="left" w:pos="709"/>
              </w:tabs>
              <w:spacing w:after="0" w:line="240" w:lineRule="auto"/>
              <w:jc w:val="center"/>
              <w:rPr>
                <w:rFonts w:asciiTheme="majorHAnsi" w:eastAsia="CIDFont+F2" w:hAnsiTheme="majorHAnsi" w:cstheme="majorHAnsi"/>
                <w:b/>
                <w:sz w:val="22"/>
                <w:szCs w:val="22"/>
              </w:rPr>
            </w:pPr>
          </w:p>
        </w:tc>
        <w:tc>
          <w:tcPr>
            <w:tcW w:w="7938" w:type="dxa"/>
            <w:vAlign w:val="center"/>
          </w:tcPr>
          <w:p w14:paraId="1DCD5FDA" w14:textId="4C7E364E" w:rsidR="00F04D73" w:rsidRPr="00AE37C4" w:rsidRDefault="00F04D73" w:rsidP="00AE37C4">
            <w:pPr>
              <w:tabs>
                <w:tab w:val="left" w:pos="709"/>
              </w:tabs>
              <w:spacing w:after="0" w:line="240" w:lineRule="auto"/>
              <w:jc w:val="center"/>
              <w:rPr>
                <w:rFonts w:asciiTheme="majorHAnsi" w:hAnsiTheme="majorHAnsi" w:cstheme="majorHAnsi"/>
                <w:b/>
                <w:sz w:val="22"/>
                <w:szCs w:val="22"/>
              </w:rPr>
            </w:pPr>
            <w:r w:rsidRPr="00AE37C4">
              <w:rPr>
                <w:rFonts w:asciiTheme="majorHAnsi" w:eastAsia="CIDFont+F2" w:hAnsiTheme="majorHAnsi" w:cstheme="majorHAnsi"/>
                <w:b/>
                <w:sz w:val="22"/>
                <w:szCs w:val="22"/>
              </w:rPr>
              <w:t>Antras kriterijus „</w:t>
            </w:r>
            <w:r w:rsidRPr="00AE37C4">
              <w:rPr>
                <w:rFonts w:asciiTheme="majorHAnsi" w:eastAsia="CIDFont+F2" w:hAnsiTheme="majorHAnsi" w:cstheme="majorHAnsi"/>
                <w:b/>
                <w:sz w:val="22"/>
                <w:szCs w:val="22"/>
                <w:u w:val="single"/>
              </w:rPr>
              <w:t>Specialistų</w:t>
            </w:r>
            <w:r w:rsidRPr="00AE37C4">
              <w:rPr>
                <w:rFonts w:asciiTheme="majorHAnsi" w:eastAsia="Calibri" w:hAnsiTheme="majorHAnsi" w:cstheme="majorHAnsi"/>
                <w:b/>
                <w:bCs/>
                <w:sz w:val="22"/>
                <w:szCs w:val="22"/>
                <w:u w:val="single"/>
              </w:rPr>
              <w:t xml:space="preserve"> patirtis</w:t>
            </w:r>
            <w:r w:rsidRPr="00AE37C4">
              <w:rPr>
                <w:rFonts w:asciiTheme="majorHAnsi" w:hAnsiTheme="majorHAnsi" w:cstheme="majorHAnsi"/>
                <w:b/>
                <w:sz w:val="22"/>
                <w:szCs w:val="22"/>
              </w:rPr>
              <w:t>* (T)</w:t>
            </w:r>
            <w:r w:rsidRPr="00AE37C4">
              <w:rPr>
                <w:rFonts w:asciiTheme="majorHAnsi" w:eastAsia="CIDFont+F2" w:hAnsiTheme="majorHAnsi" w:cstheme="majorHAnsi"/>
                <w:b/>
                <w:sz w:val="22"/>
                <w:szCs w:val="22"/>
              </w:rPr>
              <w:t>“</w:t>
            </w:r>
          </w:p>
        </w:tc>
        <w:tc>
          <w:tcPr>
            <w:tcW w:w="1706" w:type="dxa"/>
            <w:vAlign w:val="center"/>
          </w:tcPr>
          <w:p w14:paraId="6AE30183" w14:textId="77777777" w:rsidR="00F04D73" w:rsidRPr="00AE37C4" w:rsidRDefault="00F04D73" w:rsidP="00AE37C4">
            <w:pPr>
              <w:autoSpaceDE w:val="0"/>
              <w:autoSpaceDN w:val="0"/>
              <w:adjustRightInd w:val="0"/>
              <w:spacing w:after="0" w:line="240" w:lineRule="auto"/>
              <w:jc w:val="center"/>
              <w:rPr>
                <w:rFonts w:asciiTheme="majorHAnsi" w:hAnsiTheme="majorHAnsi" w:cstheme="majorHAnsi"/>
                <w:b/>
                <w:sz w:val="22"/>
                <w:szCs w:val="22"/>
              </w:rPr>
            </w:pPr>
            <w:r w:rsidRPr="00AE37C4">
              <w:rPr>
                <w:rFonts w:asciiTheme="majorHAnsi" w:hAnsiTheme="majorHAnsi" w:cstheme="majorHAnsi"/>
                <w:b/>
                <w:sz w:val="22"/>
                <w:szCs w:val="22"/>
              </w:rPr>
              <w:t xml:space="preserve">Maksimalus balų skaičius iš viso: </w:t>
            </w:r>
          </w:p>
          <w:p w14:paraId="21BDFE32" w14:textId="3087CA16" w:rsidR="00F04D73" w:rsidRPr="00AE37C4" w:rsidRDefault="00F04D73" w:rsidP="00AE37C4">
            <w:pPr>
              <w:autoSpaceDE w:val="0"/>
              <w:autoSpaceDN w:val="0"/>
              <w:adjustRightInd w:val="0"/>
              <w:spacing w:after="0" w:line="240" w:lineRule="auto"/>
              <w:jc w:val="center"/>
              <w:rPr>
                <w:rFonts w:asciiTheme="majorHAnsi" w:hAnsiTheme="majorHAnsi" w:cstheme="majorHAnsi"/>
                <w:b/>
                <w:sz w:val="22"/>
                <w:szCs w:val="22"/>
              </w:rPr>
            </w:pPr>
            <w:r w:rsidRPr="00AE37C4">
              <w:rPr>
                <w:rFonts w:asciiTheme="majorHAnsi" w:hAnsiTheme="majorHAnsi" w:cstheme="majorHAnsi"/>
                <w:b/>
                <w:sz w:val="22"/>
                <w:szCs w:val="22"/>
              </w:rPr>
              <w:t>30 balų</w:t>
            </w:r>
          </w:p>
        </w:tc>
      </w:tr>
      <w:tr w:rsidR="0049775D" w:rsidRPr="00AE37C4" w14:paraId="331A94AE" w14:textId="77777777" w:rsidTr="00AE37C4">
        <w:tc>
          <w:tcPr>
            <w:tcW w:w="562" w:type="dxa"/>
            <w:vMerge w:val="restart"/>
            <w:vAlign w:val="center"/>
          </w:tcPr>
          <w:p w14:paraId="6CBD7B15" w14:textId="0C4D3814" w:rsidR="0049775D" w:rsidRPr="0049775D" w:rsidRDefault="0049775D" w:rsidP="00AE37C4">
            <w:pPr>
              <w:tabs>
                <w:tab w:val="left" w:pos="567"/>
              </w:tabs>
              <w:spacing w:after="0" w:line="240" w:lineRule="auto"/>
              <w:jc w:val="center"/>
              <w:rPr>
                <w:rFonts w:asciiTheme="majorHAnsi" w:eastAsia="Calibri" w:hAnsiTheme="majorHAnsi" w:cstheme="majorHAnsi"/>
                <w:b/>
                <w:bCs/>
                <w:sz w:val="22"/>
                <w:szCs w:val="22"/>
              </w:rPr>
            </w:pPr>
            <w:r w:rsidRPr="0049775D">
              <w:rPr>
                <w:rStyle w:val="fontstyle01"/>
                <w:rFonts w:asciiTheme="majorHAnsi" w:hAnsiTheme="majorHAnsi" w:cstheme="majorHAnsi"/>
                <w:b/>
                <w:bCs/>
              </w:rPr>
              <w:t>T₁</w:t>
            </w:r>
          </w:p>
        </w:tc>
        <w:tc>
          <w:tcPr>
            <w:tcW w:w="7938" w:type="dxa"/>
            <w:vAlign w:val="center"/>
          </w:tcPr>
          <w:p w14:paraId="37620A02" w14:textId="2248EFEF" w:rsidR="0049775D" w:rsidRPr="00AE37C4" w:rsidRDefault="0049775D" w:rsidP="00AE37C4">
            <w:pPr>
              <w:spacing w:after="0" w:line="240" w:lineRule="auto"/>
              <w:jc w:val="both"/>
              <w:rPr>
                <w:rFonts w:asciiTheme="majorHAnsi" w:eastAsia="Times New Roman" w:hAnsiTheme="majorHAnsi" w:cstheme="majorHAnsi"/>
                <w:sz w:val="22"/>
                <w:szCs w:val="22"/>
              </w:rPr>
            </w:pPr>
            <w:r w:rsidRPr="00AE37C4">
              <w:rPr>
                <w:rStyle w:val="fontstyle01"/>
                <w:rFonts w:asciiTheme="majorHAnsi" w:hAnsiTheme="majorHAnsi" w:cstheme="majorHAnsi"/>
              </w:rPr>
              <w:t xml:space="preserve">Tiekėjo siūlomas </w:t>
            </w:r>
            <w:r w:rsidRPr="00AE37C4">
              <w:rPr>
                <w:rFonts w:asciiTheme="majorHAnsi" w:eastAsia="Calibri" w:hAnsiTheme="majorHAnsi" w:cstheme="majorHAnsi"/>
                <w:sz w:val="22"/>
                <w:szCs w:val="22"/>
              </w:rPr>
              <w:t xml:space="preserve">Projekto vadovas per paskutinius 10 metų iki pasiūlymų pateikimo termino pabaigos </w:t>
            </w:r>
            <w:r w:rsidRPr="00AE37C4">
              <w:rPr>
                <w:rStyle w:val="fontstyle01"/>
                <w:rFonts w:asciiTheme="majorHAnsi" w:hAnsiTheme="majorHAnsi" w:cstheme="majorHAnsi"/>
              </w:rPr>
              <w:t xml:space="preserve">ėjo projekto vadovo pareigas ir </w:t>
            </w:r>
            <w:r w:rsidRPr="00AE37C4">
              <w:rPr>
                <w:rFonts w:asciiTheme="majorHAnsi" w:eastAsia="Calibri" w:hAnsiTheme="majorHAnsi" w:cstheme="majorHAnsi"/>
                <w:sz w:val="22"/>
                <w:szCs w:val="22"/>
              </w:rPr>
              <w:t xml:space="preserve">tinkamai parengė </w:t>
            </w:r>
            <w:r w:rsidRPr="00AE37C4">
              <w:rPr>
                <w:rFonts w:asciiTheme="majorHAnsi" w:hAnsiTheme="majorHAnsi" w:cstheme="majorHAnsi"/>
                <w:b/>
                <w:bCs/>
                <w:sz w:val="22"/>
                <w:szCs w:val="22"/>
                <w:u w:val="single"/>
              </w:rPr>
              <w:t xml:space="preserve">1 (vieną) </w:t>
            </w:r>
            <w:r w:rsidRPr="00AE37C4">
              <w:rPr>
                <w:rFonts w:asciiTheme="majorHAnsi" w:eastAsia="Calibri" w:hAnsiTheme="majorHAnsi" w:cstheme="majorHAnsi"/>
                <w:sz w:val="22"/>
                <w:szCs w:val="22"/>
              </w:rPr>
              <w:t xml:space="preserve">komunalinių buitinių nuotekų valyklų naujos statybos ir/arba rekonstravimo </w:t>
            </w:r>
            <w:r w:rsidRPr="00AE37C4">
              <w:rPr>
                <w:rFonts w:asciiTheme="majorHAnsi" w:eastAsia="Calibri" w:hAnsiTheme="majorHAnsi" w:cstheme="majorHAnsi"/>
                <w:color w:val="000000"/>
                <w:sz w:val="22"/>
                <w:szCs w:val="22"/>
              </w:rPr>
              <w:t xml:space="preserve">ir/ar kapitalinio remonto </w:t>
            </w:r>
            <w:r w:rsidRPr="00AE37C4">
              <w:rPr>
                <w:rFonts w:asciiTheme="majorHAnsi" w:eastAsia="Calibri" w:hAnsiTheme="majorHAnsi" w:cstheme="majorHAnsi"/>
                <w:sz w:val="22"/>
                <w:szCs w:val="22"/>
              </w:rPr>
              <w:t xml:space="preserve">ir/ar galimybių studiją ir/ar investicinį projektą ir/ar projektinius pasiūlymus, kurių </w:t>
            </w:r>
            <w:r w:rsidRPr="00AE37C4">
              <w:rPr>
                <w:rStyle w:val="fontstyle01"/>
                <w:rFonts w:asciiTheme="majorHAnsi" w:hAnsiTheme="majorHAnsi" w:cstheme="majorHAnsi"/>
              </w:rPr>
              <w:t xml:space="preserve">našumas </w:t>
            </w:r>
            <w:r w:rsidRPr="00AE37C4">
              <w:rPr>
                <w:rStyle w:val="fontstyle01"/>
                <w:rFonts w:asciiTheme="majorHAnsi" w:hAnsiTheme="majorHAnsi" w:cstheme="majorHAnsi"/>
                <w:b/>
                <w:bCs/>
              </w:rPr>
              <w:t>ne mažesnis kaip 40000 GE</w:t>
            </w:r>
            <w:r w:rsidRPr="00AE37C4">
              <w:rPr>
                <w:rStyle w:val="fontstyle01"/>
                <w:rFonts w:asciiTheme="majorHAnsi" w:hAnsiTheme="majorHAnsi" w:cstheme="majorHAnsi"/>
              </w:rPr>
              <w:t xml:space="preserve"> ir kurių apimtyje buvo atliktas techninis ir finansinis-ekonominis nagrinėtų alternatyvų palyginimas ir skaičiavimai.</w:t>
            </w:r>
          </w:p>
        </w:tc>
        <w:tc>
          <w:tcPr>
            <w:tcW w:w="1706" w:type="dxa"/>
            <w:vAlign w:val="center"/>
          </w:tcPr>
          <w:p w14:paraId="4726B5D5" w14:textId="3CCEE837" w:rsidR="0049775D" w:rsidRPr="00AE37C4" w:rsidRDefault="0049775D" w:rsidP="00AE37C4">
            <w:pPr>
              <w:tabs>
                <w:tab w:val="left" w:pos="709"/>
              </w:tabs>
              <w:spacing w:after="0" w:line="240" w:lineRule="auto"/>
              <w:jc w:val="center"/>
              <w:rPr>
                <w:rFonts w:asciiTheme="majorHAnsi" w:eastAsia="CIDFont+F2" w:hAnsiTheme="majorHAnsi" w:cstheme="majorHAnsi"/>
                <w:sz w:val="22"/>
                <w:szCs w:val="22"/>
              </w:rPr>
            </w:pPr>
            <w:r w:rsidRPr="00AE37C4">
              <w:rPr>
                <w:rFonts w:asciiTheme="majorHAnsi" w:eastAsia="CIDFont+F2" w:hAnsiTheme="majorHAnsi" w:cstheme="majorHAnsi"/>
                <w:sz w:val="22"/>
                <w:szCs w:val="22"/>
              </w:rPr>
              <w:t>0</w:t>
            </w:r>
          </w:p>
        </w:tc>
      </w:tr>
      <w:tr w:rsidR="0049775D" w:rsidRPr="00AE37C4" w14:paraId="49AF50F9" w14:textId="77777777" w:rsidTr="00AE37C4">
        <w:tc>
          <w:tcPr>
            <w:tcW w:w="562" w:type="dxa"/>
            <w:vMerge/>
            <w:vAlign w:val="center"/>
          </w:tcPr>
          <w:p w14:paraId="5AC45319" w14:textId="77777777" w:rsidR="0049775D" w:rsidRPr="00AE37C4" w:rsidRDefault="0049775D" w:rsidP="00AE37C4">
            <w:pPr>
              <w:tabs>
                <w:tab w:val="left" w:pos="567"/>
              </w:tabs>
              <w:spacing w:after="0" w:line="240" w:lineRule="auto"/>
              <w:jc w:val="both"/>
              <w:rPr>
                <w:rFonts w:asciiTheme="majorHAnsi" w:eastAsia="Calibri" w:hAnsiTheme="majorHAnsi" w:cstheme="majorHAnsi"/>
                <w:sz w:val="22"/>
                <w:szCs w:val="22"/>
              </w:rPr>
            </w:pPr>
          </w:p>
        </w:tc>
        <w:tc>
          <w:tcPr>
            <w:tcW w:w="7938" w:type="dxa"/>
            <w:vAlign w:val="center"/>
          </w:tcPr>
          <w:p w14:paraId="700E892D" w14:textId="264F8189" w:rsidR="0049775D" w:rsidRPr="00AE37C4" w:rsidRDefault="0049775D" w:rsidP="00AE37C4">
            <w:pPr>
              <w:spacing w:after="0" w:line="240" w:lineRule="auto"/>
              <w:jc w:val="both"/>
              <w:rPr>
                <w:rFonts w:asciiTheme="majorHAnsi" w:eastAsia="Times New Roman" w:hAnsiTheme="majorHAnsi" w:cstheme="majorHAnsi"/>
                <w:sz w:val="22"/>
                <w:szCs w:val="22"/>
              </w:rPr>
            </w:pPr>
            <w:r w:rsidRPr="00AE37C4">
              <w:rPr>
                <w:rStyle w:val="fontstyle01"/>
                <w:rFonts w:asciiTheme="majorHAnsi" w:hAnsiTheme="majorHAnsi" w:cstheme="majorHAnsi"/>
              </w:rPr>
              <w:t xml:space="preserve">Tiekėjo siūlomas </w:t>
            </w:r>
            <w:r w:rsidRPr="00AE37C4">
              <w:rPr>
                <w:rFonts w:asciiTheme="majorHAnsi" w:eastAsia="Calibri" w:hAnsiTheme="majorHAnsi" w:cstheme="majorHAnsi"/>
                <w:sz w:val="22"/>
                <w:szCs w:val="22"/>
              </w:rPr>
              <w:t xml:space="preserve">Projekto vadovas per paskutinius 10 metų iki pasiūlymų pateikimo termino pabaigos </w:t>
            </w:r>
            <w:r w:rsidRPr="00AE37C4">
              <w:rPr>
                <w:rStyle w:val="fontstyle01"/>
                <w:rFonts w:asciiTheme="majorHAnsi" w:hAnsiTheme="majorHAnsi" w:cstheme="majorHAnsi"/>
              </w:rPr>
              <w:t xml:space="preserve">ėjo projekto vadovo pareigas ir </w:t>
            </w:r>
            <w:r w:rsidRPr="00AE37C4">
              <w:rPr>
                <w:rFonts w:asciiTheme="majorHAnsi" w:eastAsia="Calibri" w:hAnsiTheme="majorHAnsi" w:cstheme="majorHAnsi"/>
                <w:sz w:val="22"/>
                <w:szCs w:val="22"/>
              </w:rPr>
              <w:t xml:space="preserve">tinkamai parengė </w:t>
            </w:r>
            <w:r w:rsidRPr="00AE37C4">
              <w:rPr>
                <w:rStyle w:val="fontstyle01"/>
                <w:rFonts w:asciiTheme="majorHAnsi" w:hAnsiTheme="majorHAnsi" w:cstheme="majorHAnsi"/>
                <w:b/>
                <w:bCs/>
                <w:u w:val="single"/>
              </w:rPr>
              <w:t>2 (du) ar daugiau</w:t>
            </w:r>
            <w:r w:rsidRPr="00AE37C4">
              <w:rPr>
                <w:rStyle w:val="fontstyle01"/>
                <w:rFonts w:asciiTheme="majorHAnsi" w:hAnsiTheme="majorHAnsi" w:cstheme="majorHAnsi"/>
              </w:rPr>
              <w:t xml:space="preserve"> </w:t>
            </w:r>
            <w:r w:rsidRPr="00AE37C4">
              <w:rPr>
                <w:rFonts w:asciiTheme="majorHAnsi" w:eastAsia="Calibri" w:hAnsiTheme="majorHAnsi" w:cstheme="majorHAnsi"/>
                <w:sz w:val="22"/>
                <w:szCs w:val="22"/>
              </w:rPr>
              <w:t xml:space="preserve">komunalinių buitinių nuotekų valyklų naujos statybos ir/arba rekonstravimo </w:t>
            </w:r>
            <w:r w:rsidRPr="00AE37C4">
              <w:rPr>
                <w:rFonts w:asciiTheme="majorHAnsi" w:eastAsia="Calibri" w:hAnsiTheme="majorHAnsi" w:cstheme="majorHAnsi"/>
                <w:color w:val="000000"/>
                <w:sz w:val="22"/>
                <w:szCs w:val="22"/>
              </w:rPr>
              <w:t xml:space="preserve">ir/ar kapitalinio remonto </w:t>
            </w:r>
            <w:r w:rsidRPr="00AE37C4">
              <w:rPr>
                <w:rFonts w:asciiTheme="majorHAnsi" w:eastAsia="Calibri" w:hAnsiTheme="majorHAnsi" w:cstheme="majorHAnsi"/>
                <w:sz w:val="22"/>
                <w:szCs w:val="22"/>
              </w:rPr>
              <w:t xml:space="preserve">ir/ar galimybių studiją ir/ar investicinį projektą ir/ar projektinius pasiūlymus, kurių </w:t>
            </w:r>
            <w:r w:rsidRPr="00AE37C4">
              <w:rPr>
                <w:rStyle w:val="fontstyle01"/>
                <w:rFonts w:asciiTheme="majorHAnsi" w:hAnsiTheme="majorHAnsi" w:cstheme="majorHAnsi"/>
              </w:rPr>
              <w:t xml:space="preserve">našumas </w:t>
            </w:r>
            <w:r w:rsidRPr="00AE37C4">
              <w:rPr>
                <w:rStyle w:val="fontstyle01"/>
                <w:rFonts w:asciiTheme="majorHAnsi" w:hAnsiTheme="majorHAnsi" w:cstheme="majorHAnsi"/>
                <w:b/>
                <w:bCs/>
              </w:rPr>
              <w:t>ne mažesnis kaip 40000 GE</w:t>
            </w:r>
            <w:r w:rsidRPr="00AE37C4">
              <w:rPr>
                <w:rStyle w:val="fontstyle01"/>
                <w:rFonts w:asciiTheme="majorHAnsi" w:hAnsiTheme="majorHAnsi" w:cstheme="majorHAnsi"/>
              </w:rPr>
              <w:t xml:space="preserve"> ir kurių apimtyje buvo atliktas techninis ir finansinis-ekonominis nagrinėtų alternatyvų palyginimas ir skaičiavimai.</w:t>
            </w:r>
          </w:p>
        </w:tc>
        <w:tc>
          <w:tcPr>
            <w:tcW w:w="1706" w:type="dxa"/>
            <w:vAlign w:val="center"/>
          </w:tcPr>
          <w:p w14:paraId="78B16CFE" w14:textId="5B7C2E5A" w:rsidR="0049775D" w:rsidRPr="00AE37C4" w:rsidRDefault="0049775D" w:rsidP="00AE37C4">
            <w:pPr>
              <w:tabs>
                <w:tab w:val="left" w:pos="709"/>
              </w:tabs>
              <w:spacing w:after="0" w:line="240" w:lineRule="auto"/>
              <w:jc w:val="center"/>
              <w:rPr>
                <w:rFonts w:asciiTheme="majorHAnsi" w:eastAsia="CIDFont+F2" w:hAnsiTheme="majorHAnsi" w:cstheme="majorHAnsi"/>
                <w:sz w:val="22"/>
                <w:szCs w:val="22"/>
              </w:rPr>
            </w:pPr>
            <w:r w:rsidRPr="00AE37C4">
              <w:rPr>
                <w:rFonts w:asciiTheme="majorHAnsi" w:eastAsia="CIDFont+F2" w:hAnsiTheme="majorHAnsi" w:cstheme="majorHAnsi"/>
                <w:sz w:val="22"/>
                <w:szCs w:val="22"/>
              </w:rPr>
              <w:t>10</w:t>
            </w:r>
          </w:p>
        </w:tc>
      </w:tr>
      <w:tr w:rsidR="00AE37C4" w:rsidRPr="00AE37C4" w14:paraId="6F19A795" w14:textId="77777777" w:rsidTr="00AE37C4">
        <w:tc>
          <w:tcPr>
            <w:tcW w:w="562" w:type="dxa"/>
            <w:vMerge w:val="restart"/>
            <w:vAlign w:val="center"/>
          </w:tcPr>
          <w:p w14:paraId="0C6C8D4B" w14:textId="4B9C892D" w:rsidR="00AE37C4" w:rsidRPr="00AE37C4" w:rsidRDefault="00AE37C4" w:rsidP="0049775D">
            <w:pPr>
              <w:tabs>
                <w:tab w:val="left" w:pos="567"/>
              </w:tabs>
              <w:spacing w:after="0" w:line="240" w:lineRule="auto"/>
              <w:jc w:val="center"/>
              <w:rPr>
                <w:rStyle w:val="fontstyle01"/>
                <w:rFonts w:asciiTheme="majorHAnsi" w:hAnsiTheme="majorHAnsi" w:cstheme="majorHAnsi"/>
              </w:rPr>
            </w:pPr>
            <w:r w:rsidRPr="00AE37C4">
              <w:rPr>
                <w:rStyle w:val="fontstyle01"/>
                <w:rFonts w:asciiTheme="majorHAnsi" w:hAnsiTheme="majorHAnsi" w:cstheme="majorHAnsi"/>
                <w:b/>
                <w:bCs/>
              </w:rPr>
              <w:t>T₂</w:t>
            </w:r>
          </w:p>
        </w:tc>
        <w:tc>
          <w:tcPr>
            <w:tcW w:w="7938" w:type="dxa"/>
            <w:vAlign w:val="center"/>
          </w:tcPr>
          <w:p w14:paraId="3CE26A45" w14:textId="24FEFA77" w:rsidR="00AE37C4" w:rsidRPr="00AE37C4" w:rsidRDefault="00AE37C4" w:rsidP="00AE37C4">
            <w:pPr>
              <w:tabs>
                <w:tab w:val="left" w:pos="567"/>
              </w:tabs>
              <w:spacing w:after="0" w:line="240" w:lineRule="auto"/>
              <w:jc w:val="both"/>
              <w:rPr>
                <w:rFonts w:asciiTheme="majorHAnsi" w:eastAsia="Calibri" w:hAnsiTheme="majorHAnsi" w:cstheme="majorHAnsi"/>
                <w:sz w:val="22"/>
                <w:szCs w:val="22"/>
              </w:rPr>
            </w:pPr>
            <w:r w:rsidRPr="00AE37C4">
              <w:rPr>
                <w:rStyle w:val="fontstyle01"/>
                <w:rFonts w:asciiTheme="majorHAnsi" w:hAnsiTheme="majorHAnsi" w:cstheme="majorHAnsi"/>
              </w:rPr>
              <w:t xml:space="preserve">Tiekėjo siūlomas specialistas per </w:t>
            </w:r>
            <w:r w:rsidRPr="00AE37C4">
              <w:rPr>
                <w:rFonts w:asciiTheme="majorHAnsi" w:eastAsia="Calibri" w:hAnsiTheme="majorHAnsi" w:cstheme="majorHAnsi"/>
                <w:sz w:val="22"/>
                <w:szCs w:val="22"/>
              </w:rPr>
              <w:t xml:space="preserve">paskutinius 10 metų iki pasiūlymų pateikimo termino pabaigos </w:t>
            </w:r>
            <w:r w:rsidRPr="00AE37C4">
              <w:rPr>
                <w:rStyle w:val="fontstyle01"/>
                <w:rFonts w:asciiTheme="majorHAnsi" w:hAnsiTheme="majorHAnsi" w:cstheme="majorHAnsi"/>
              </w:rPr>
              <w:t xml:space="preserve">yra ėjęs projekto dalies vadovo pareigas ir tinkamai atlikęs technologijų analizę </w:t>
            </w:r>
            <w:r w:rsidRPr="00AE37C4">
              <w:rPr>
                <w:rStyle w:val="fontstyle01"/>
                <w:rFonts w:asciiTheme="majorHAnsi" w:hAnsiTheme="majorHAnsi" w:cstheme="majorHAnsi"/>
                <w:b/>
                <w:bCs/>
              </w:rPr>
              <w:t>1 (viename)</w:t>
            </w:r>
            <w:r w:rsidRPr="00AE37C4">
              <w:rPr>
                <w:rStyle w:val="fontstyle01"/>
                <w:rFonts w:asciiTheme="majorHAnsi" w:hAnsiTheme="majorHAnsi" w:cstheme="majorHAnsi"/>
              </w:rPr>
              <w:t xml:space="preserve"> buitinių nuotekų valymo įrenginių, kurių našumas ne mažesnis kaip 40000 GE, statybos/plėtros/rekonstrukcijos projekte;</w:t>
            </w:r>
          </w:p>
        </w:tc>
        <w:tc>
          <w:tcPr>
            <w:tcW w:w="1706" w:type="dxa"/>
            <w:vAlign w:val="center"/>
          </w:tcPr>
          <w:p w14:paraId="5513AE7C" w14:textId="576AD024" w:rsidR="00AE37C4" w:rsidRPr="00AE37C4" w:rsidRDefault="00AE37C4" w:rsidP="00AE37C4">
            <w:pPr>
              <w:tabs>
                <w:tab w:val="left" w:pos="709"/>
              </w:tabs>
              <w:spacing w:after="0" w:line="240" w:lineRule="auto"/>
              <w:jc w:val="center"/>
              <w:rPr>
                <w:rFonts w:asciiTheme="majorHAnsi" w:eastAsia="CIDFont+F2" w:hAnsiTheme="majorHAnsi" w:cstheme="majorHAnsi"/>
                <w:sz w:val="22"/>
                <w:szCs w:val="22"/>
              </w:rPr>
            </w:pPr>
            <w:r w:rsidRPr="00AE37C4">
              <w:rPr>
                <w:rFonts w:asciiTheme="majorHAnsi" w:eastAsia="CIDFont+F2" w:hAnsiTheme="majorHAnsi" w:cstheme="majorHAnsi"/>
                <w:sz w:val="22"/>
                <w:szCs w:val="22"/>
              </w:rPr>
              <w:t>0</w:t>
            </w:r>
          </w:p>
        </w:tc>
      </w:tr>
      <w:tr w:rsidR="00AE37C4" w:rsidRPr="00AE37C4" w14:paraId="393ADD05" w14:textId="77777777" w:rsidTr="00AE37C4">
        <w:tc>
          <w:tcPr>
            <w:tcW w:w="562" w:type="dxa"/>
            <w:vMerge/>
            <w:vAlign w:val="center"/>
          </w:tcPr>
          <w:p w14:paraId="19B74568" w14:textId="77777777" w:rsidR="00AE37C4" w:rsidRPr="00AE37C4" w:rsidRDefault="00AE37C4" w:rsidP="0049775D">
            <w:pPr>
              <w:tabs>
                <w:tab w:val="left" w:pos="567"/>
              </w:tabs>
              <w:spacing w:after="0" w:line="240" w:lineRule="auto"/>
              <w:jc w:val="center"/>
              <w:rPr>
                <w:rStyle w:val="fontstyle01"/>
                <w:rFonts w:asciiTheme="majorHAnsi" w:hAnsiTheme="majorHAnsi" w:cstheme="majorHAnsi"/>
              </w:rPr>
            </w:pPr>
          </w:p>
        </w:tc>
        <w:tc>
          <w:tcPr>
            <w:tcW w:w="7938" w:type="dxa"/>
            <w:vAlign w:val="center"/>
          </w:tcPr>
          <w:p w14:paraId="57806423" w14:textId="59ABB9AD" w:rsidR="00AE37C4" w:rsidRPr="00AE37C4" w:rsidRDefault="00AE37C4" w:rsidP="00AE37C4">
            <w:pPr>
              <w:tabs>
                <w:tab w:val="left" w:pos="567"/>
              </w:tabs>
              <w:spacing w:after="0" w:line="240" w:lineRule="auto"/>
              <w:jc w:val="both"/>
              <w:rPr>
                <w:rFonts w:asciiTheme="majorHAnsi" w:eastAsia="Calibri" w:hAnsiTheme="majorHAnsi" w:cstheme="majorHAnsi"/>
                <w:sz w:val="22"/>
                <w:szCs w:val="22"/>
              </w:rPr>
            </w:pPr>
            <w:r w:rsidRPr="00AE37C4">
              <w:rPr>
                <w:rStyle w:val="fontstyle01"/>
                <w:rFonts w:asciiTheme="majorHAnsi" w:hAnsiTheme="majorHAnsi" w:cstheme="majorHAnsi"/>
              </w:rPr>
              <w:t xml:space="preserve">Tiekėjo siūlomas specialistas per pastaruosius 5 metus (iki pasiūlymo pateikimo termino pabaigos) yra ėjęs projekto dalies vadovo pareigas ir atlikęs technologijų analizę </w:t>
            </w:r>
            <w:r w:rsidRPr="00AE37C4">
              <w:rPr>
                <w:rStyle w:val="fontstyle01"/>
                <w:rFonts w:asciiTheme="majorHAnsi" w:hAnsiTheme="majorHAnsi" w:cstheme="majorHAnsi"/>
                <w:b/>
                <w:bCs/>
              </w:rPr>
              <w:t>2 (dviejuose) ar daugiau</w:t>
            </w:r>
            <w:r w:rsidRPr="00AE37C4">
              <w:rPr>
                <w:rStyle w:val="fontstyle01"/>
                <w:rFonts w:asciiTheme="majorHAnsi" w:hAnsiTheme="majorHAnsi" w:cstheme="majorHAnsi"/>
              </w:rPr>
              <w:t xml:space="preserve"> buitinių nuotekų valymo įrenginių, kurių našumas </w:t>
            </w:r>
            <w:r w:rsidRPr="00AE37C4">
              <w:rPr>
                <w:rStyle w:val="fontstyle01"/>
                <w:rFonts w:asciiTheme="majorHAnsi" w:hAnsiTheme="majorHAnsi" w:cstheme="majorHAnsi"/>
                <w:b/>
                <w:bCs/>
              </w:rPr>
              <w:t>ne mažesnis kaip 40000 GE</w:t>
            </w:r>
            <w:r w:rsidRPr="00AE37C4">
              <w:rPr>
                <w:rStyle w:val="fontstyle01"/>
                <w:rFonts w:asciiTheme="majorHAnsi" w:hAnsiTheme="majorHAnsi" w:cstheme="majorHAnsi"/>
              </w:rPr>
              <w:t>, statybos/plėtros/rekonstrukcijos projekte;</w:t>
            </w:r>
          </w:p>
        </w:tc>
        <w:tc>
          <w:tcPr>
            <w:tcW w:w="1706" w:type="dxa"/>
            <w:vAlign w:val="center"/>
          </w:tcPr>
          <w:p w14:paraId="738E680E" w14:textId="37BFC853" w:rsidR="00AE37C4" w:rsidRPr="00AE37C4" w:rsidRDefault="00AE37C4" w:rsidP="00AE37C4">
            <w:pPr>
              <w:tabs>
                <w:tab w:val="left" w:pos="709"/>
              </w:tabs>
              <w:spacing w:after="0" w:line="240" w:lineRule="auto"/>
              <w:jc w:val="center"/>
              <w:rPr>
                <w:rFonts w:asciiTheme="majorHAnsi" w:eastAsia="CIDFont+F2" w:hAnsiTheme="majorHAnsi" w:cstheme="majorHAnsi"/>
                <w:sz w:val="22"/>
                <w:szCs w:val="22"/>
              </w:rPr>
            </w:pPr>
            <w:r w:rsidRPr="00AE37C4">
              <w:rPr>
                <w:rFonts w:asciiTheme="majorHAnsi" w:eastAsia="CIDFont+F2" w:hAnsiTheme="majorHAnsi" w:cstheme="majorHAnsi"/>
                <w:sz w:val="22"/>
                <w:szCs w:val="22"/>
              </w:rPr>
              <w:t>10</w:t>
            </w:r>
          </w:p>
        </w:tc>
      </w:tr>
      <w:tr w:rsidR="00AE37C4" w:rsidRPr="00AE37C4" w14:paraId="1EDB8546" w14:textId="77777777" w:rsidTr="00AE37C4">
        <w:tc>
          <w:tcPr>
            <w:tcW w:w="562" w:type="dxa"/>
            <w:vMerge w:val="restart"/>
            <w:vAlign w:val="center"/>
          </w:tcPr>
          <w:p w14:paraId="22AFF4A4" w14:textId="410EB6A5" w:rsidR="00AE37C4" w:rsidRPr="00AE37C4" w:rsidRDefault="00AE37C4" w:rsidP="0049775D">
            <w:pPr>
              <w:tabs>
                <w:tab w:val="left" w:pos="567"/>
              </w:tabs>
              <w:spacing w:after="0" w:line="240" w:lineRule="auto"/>
              <w:jc w:val="center"/>
              <w:rPr>
                <w:rFonts w:asciiTheme="majorHAnsi" w:eastAsia="Calibri" w:hAnsiTheme="majorHAnsi" w:cstheme="majorHAnsi"/>
                <w:sz w:val="22"/>
                <w:szCs w:val="22"/>
              </w:rPr>
            </w:pPr>
            <w:r w:rsidRPr="00AE37C4">
              <w:rPr>
                <w:rStyle w:val="fontstyle01"/>
                <w:rFonts w:asciiTheme="majorHAnsi" w:hAnsiTheme="majorHAnsi" w:cstheme="majorHAnsi"/>
                <w:b/>
                <w:bCs/>
              </w:rPr>
              <w:t>T₃</w:t>
            </w:r>
          </w:p>
        </w:tc>
        <w:tc>
          <w:tcPr>
            <w:tcW w:w="7938" w:type="dxa"/>
            <w:vAlign w:val="center"/>
          </w:tcPr>
          <w:p w14:paraId="30B45ED4" w14:textId="533AC36A" w:rsidR="00AE37C4" w:rsidRPr="00AE37C4" w:rsidRDefault="00AE37C4" w:rsidP="00AE37C4">
            <w:pPr>
              <w:spacing w:after="0" w:line="240" w:lineRule="auto"/>
              <w:rPr>
                <w:rFonts w:asciiTheme="majorHAnsi" w:eastAsia="Times New Roman" w:hAnsiTheme="majorHAnsi" w:cstheme="majorHAnsi"/>
                <w:sz w:val="22"/>
                <w:szCs w:val="22"/>
              </w:rPr>
            </w:pPr>
            <w:r w:rsidRPr="00AE37C4">
              <w:rPr>
                <w:rStyle w:val="fontstyle01"/>
                <w:rFonts w:asciiTheme="majorHAnsi" w:hAnsiTheme="majorHAnsi" w:cstheme="majorHAnsi"/>
              </w:rPr>
              <w:t xml:space="preserve">Tiekėjo siūlomas specialistas per </w:t>
            </w:r>
            <w:r w:rsidRPr="00AE37C4">
              <w:rPr>
                <w:rFonts w:asciiTheme="majorHAnsi" w:eastAsia="Calibri" w:hAnsiTheme="majorHAnsi" w:cstheme="majorHAnsi"/>
                <w:sz w:val="22"/>
                <w:szCs w:val="22"/>
              </w:rPr>
              <w:t>paskutinius 10 metų iki pasiūlymų pateikimo termino pabaigos</w:t>
            </w:r>
            <w:r w:rsidRPr="00AE37C4">
              <w:rPr>
                <w:rStyle w:val="fontstyle01"/>
                <w:rFonts w:asciiTheme="majorHAnsi" w:hAnsiTheme="majorHAnsi" w:cstheme="majorHAnsi"/>
              </w:rPr>
              <w:t xml:space="preserve"> yra parengęs </w:t>
            </w:r>
            <w:r w:rsidRPr="00AE37C4">
              <w:rPr>
                <w:rStyle w:val="fontstyle01"/>
                <w:rFonts w:asciiTheme="majorHAnsi" w:hAnsiTheme="majorHAnsi" w:cstheme="majorHAnsi"/>
                <w:b/>
                <w:bCs/>
              </w:rPr>
              <w:t>1 (vieną)</w:t>
            </w:r>
            <w:r w:rsidRPr="00AE37C4">
              <w:rPr>
                <w:rStyle w:val="fontstyle01"/>
                <w:rFonts w:asciiTheme="majorHAnsi" w:hAnsiTheme="majorHAnsi" w:cstheme="majorHAnsi"/>
              </w:rPr>
              <w:t xml:space="preserve"> vandentvarkos objekto investicinio projekto finansinę-ekonominę dalį.</w:t>
            </w:r>
          </w:p>
        </w:tc>
        <w:tc>
          <w:tcPr>
            <w:tcW w:w="1706" w:type="dxa"/>
            <w:vAlign w:val="center"/>
          </w:tcPr>
          <w:p w14:paraId="12A6AA2F" w14:textId="105CCBE0" w:rsidR="00AE37C4" w:rsidRPr="00AE37C4" w:rsidRDefault="00973939" w:rsidP="00AE37C4">
            <w:pPr>
              <w:tabs>
                <w:tab w:val="left" w:pos="709"/>
              </w:tabs>
              <w:spacing w:after="0" w:line="240" w:lineRule="auto"/>
              <w:jc w:val="center"/>
              <w:rPr>
                <w:rFonts w:asciiTheme="majorHAnsi" w:eastAsia="CIDFont+F2" w:hAnsiTheme="majorHAnsi" w:cstheme="majorHAnsi"/>
                <w:sz w:val="22"/>
                <w:szCs w:val="22"/>
              </w:rPr>
            </w:pPr>
            <w:r>
              <w:rPr>
                <w:rFonts w:asciiTheme="majorHAnsi" w:eastAsia="CIDFont+F2" w:hAnsiTheme="majorHAnsi" w:cstheme="majorHAnsi"/>
                <w:sz w:val="22"/>
                <w:szCs w:val="22"/>
              </w:rPr>
              <w:t>0</w:t>
            </w:r>
          </w:p>
        </w:tc>
      </w:tr>
      <w:tr w:rsidR="00AE37C4" w:rsidRPr="00AE37C4" w14:paraId="777A17EF" w14:textId="77777777" w:rsidTr="00AE37C4">
        <w:tc>
          <w:tcPr>
            <w:tcW w:w="562" w:type="dxa"/>
            <w:vMerge/>
            <w:vAlign w:val="center"/>
          </w:tcPr>
          <w:p w14:paraId="30909CB2" w14:textId="77777777" w:rsidR="00AE37C4" w:rsidRPr="00AE37C4" w:rsidRDefault="00AE37C4" w:rsidP="00AE37C4">
            <w:pPr>
              <w:tabs>
                <w:tab w:val="left" w:pos="567"/>
              </w:tabs>
              <w:spacing w:after="0" w:line="240" w:lineRule="auto"/>
              <w:jc w:val="both"/>
              <w:rPr>
                <w:rFonts w:asciiTheme="majorHAnsi" w:eastAsia="Calibri" w:hAnsiTheme="majorHAnsi" w:cstheme="majorHAnsi"/>
                <w:sz w:val="22"/>
                <w:szCs w:val="22"/>
              </w:rPr>
            </w:pPr>
          </w:p>
        </w:tc>
        <w:tc>
          <w:tcPr>
            <w:tcW w:w="7938" w:type="dxa"/>
            <w:vAlign w:val="center"/>
          </w:tcPr>
          <w:p w14:paraId="0C58D314" w14:textId="4ABD1160" w:rsidR="00AE37C4" w:rsidRPr="00AE37C4" w:rsidRDefault="00AE37C4" w:rsidP="00AE37C4">
            <w:pPr>
              <w:spacing w:after="0" w:line="240" w:lineRule="auto"/>
              <w:rPr>
                <w:rFonts w:asciiTheme="majorHAnsi" w:eastAsia="Times New Roman" w:hAnsiTheme="majorHAnsi" w:cstheme="majorHAnsi"/>
                <w:sz w:val="22"/>
                <w:szCs w:val="22"/>
              </w:rPr>
            </w:pPr>
            <w:r w:rsidRPr="00AE37C4">
              <w:rPr>
                <w:rStyle w:val="fontstyle01"/>
                <w:rFonts w:asciiTheme="majorHAnsi" w:hAnsiTheme="majorHAnsi" w:cstheme="majorHAnsi"/>
              </w:rPr>
              <w:t xml:space="preserve">Tiekėjo siūlomas specialistas per </w:t>
            </w:r>
            <w:r w:rsidRPr="00AE37C4">
              <w:rPr>
                <w:rFonts w:asciiTheme="majorHAnsi" w:eastAsia="Calibri" w:hAnsiTheme="majorHAnsi" w:cstheme="majorHAnsi"/>
                <w:sz w:val="22"/>
                <w:szCs w:val="22"/>
              </w:rPr>
              <w:t>paskutinius 10 metų iki pasiūlymų pateikimo termino pabaigos</w:t>
            </w:r>
            <w:r w:rsidRPr="00AE37C4">
              <w:rPr>
                <w:rStyle w:val="fontstyle01"/>
                <w:rFonts w:asciiTheme="majorHAnsi" w:hAnsiTheme="majorHAnsi" w:cstheme="majorHAnsi"/>
              </w:rPr>
              <w:t xml:space="preserve"> yra parengęs </w:t>
            </w:r>
            <w:r w:rsidRPr="00AE37C4">
              <w:rPr>
                <w:rStyle w:val="fontstyle01"/>
                <w:rFonts w:asciiTheme="majorHAnsi" w:hAnsiTheme="majorHAnsi" w:cstheme="majorHAnsi"/>
                <w:b/>
                <w:bCs/>
              </w:rPr>
              <w:t>2 (du) ar daugiau</w:t>
            </w:r>
            <w:r w:rsidRPr="00AE37C4">
              <w:rPr>
                <w:rStyle w:val="fontstyle01"/>
                <w:rFonts w:asciiTheme="majorHAnsi" w:hAnsiTheme="majorHAnsi" w:cstheme="majorHAnsi"/>
              </w:rPr>
              <w:t xml:space="preserve"> vandentvarkos objekto investicinio projekto finansinę- ekonominę dalį</w:t>
            </w:r>
          </w:p>
        </w:tc>
        <w:tc>
          <w:tcPr>
            <w:tcW w:w="1706" w:type="dxa"/>
            <w:vAlign w:val="center"/>
          </w:tcPr>
          <w:p w14:paraId="46A65E3D" w14:textId="4F476B00" w:rsidR="00AE37C4" w:rsidRPr="00AE37C4" w:rsidRDefault="00AE37C4" w:rsidP="00AE37C4">
            <w:pPr>
              <w:tabs>
                <w:tab w:val="left" w:pos="709"/>
              </w:tabs>
              <w:spacing w:after="0" w:line="240" w:lineRule="auto"/>
              <w:jc w:val="center"/>
              <w:rPr>
                <w:rFonts w:asciiTheme="majorHAnsi" w:eastAsia="CIDFont+F2" w:hAnsiTheme="majorHAnsi" w:cstheme="majorHAnsi"/>
                <w:sz w:val="22"/>
                <w:szCs w:val="22"/>
              </w:rPr>
            </w:pPr>
            <w:r>
              <w:rPr>
                <w:rFonts w:asciiTheme="majorHAnsi" w:eastAsia="CIDFont+F2" w:hAnsiTheme="majorHAnsi" w:cstheme="majorHAnsi"/>
                <w:sz w:val="22"/>
                <w:szCs w:val="22"/>
              </w:rPr>
              <w:t>10</w:t>
            </w:r>
          </w:p>
        </w:tc>
      </w:tr>
    </w:tbl>
    <w:p w14:paraId="048F8E2C" w14:textId="77777777" w:rsidR="00494178" w:rsidRDefault="00494178" w:rsidP="00494178">
      <w:pPr>
        <w:tabs>
          <w:tab w:val="left" w:pos="0"/>
          <w:tab w:val="left" w:pos="567"/>
          <w:tab w:val="left" w:pos="851"/>
          <w:tab w:val="num" w:pos="1135"/>
          <w:tab w:val="left" w:pos="1276"/>
        </w:tabs>
        <w:contextualSpacing/>
        <w:jc w:val="both"/>
        <w:rPr>
          <w:rFonts w:ascii="Calibri Light" w:hAnsi="Calibri Light" w:cs="Calibri Light"/>
          <w:b/>
          <w:bCs/>
          <w:sz w:val="22"/>
          <w:szCs w:val="22"/>
        </w:rPr>
      </w:pPr>
    </w:p>
    <w:p w14:paraId="124DD566" w14:textId="77777777" w:rsidR="00494178" w:rsidRPr="00FB1785" w:rsidRDefault="00494178" w:rsidP="00494178">
      <w:pPr>
        <w:tabs>
          <w:tab w:val="left" w:pos="0"/>
          <w:tab w:val="left" w:pos="567"/>
          <w:tab w:val="left" w:pos="851"/>
          <w:tab w:val="num" w:pos="1135"/>
          <w:tab w:val="left" w:pos="1276"/>
        </w:tabs>
        <w:contextualSpacing/>
        <w:jc w:val="both"/>
        <w:rPr>
          <w:rFonts w:ascii="Calibri Light" w:hAnsi="Calibri Light" w:cs="Calibri Light"/>
          <w:color w:val="7030A0"/>
        </w:rPr>
      </w:pPr>
      <w:r w:rsidRPr="006A5D39">
        <w:rPr>
          <w:rFonts w:ascii="Calibri Light" w:hAnsi="Calibri Light" w:cs="Calibri Light"/>
          <w:b/>
          <w:bCs/>
          <w:sz w:val="22"/>
          <w:szCs w:val="22"/>
        </w:rPr>
        <w:t xml:space="preserve">PASTABA. </w:t>
      </w:r>
      <w:r w:rsidRPr="006A5D39">
        <w:rPr>
          <w:rFonts w:ascii="Calibri Light" w:hAnsi="Calibri Light" w:cs="Calibri Light"/>
          <w:sz w:val="22"/>
          <w:szCs w:val="22"/>
        </w:rPr>
        <w:t>Pagal nurodytas formules pasiūlymas nevertinamas, jei pateiktas tik vienas pasiūlymas, ar, įvertinus pasiūlymų atitikimą pirkimo dokumentuose nurodytiems reikalavimas liko tik vienas pasiūlymas. Tokiu atveju pasiūlymui suteikiamas maksimalus ekonominio naudingumo balas ir toks pasiūlymas pripažįstamas laimėtoju šių konkurso sąlygų nustatyta tvark</w:t>
      </w:r>
      <w:r>
        <w:rPr>
          <w:rFonts w:ascii="Calibri Light" w:hAnsi="Calibri Light" w:cs="Calibri Light"/>
          <w:sz w:val="22"/>
          <w:szCs w:val="22"/>
        </w:rPr>
        <w:t>a</w:t>
      </w:r>
    </w:p>
    <w:p w14:paraId="05A7EA1F" w14:textId="77777777" w:rsidR="000735B9" w:rsidRPr="00076BA7" w:rsidRDefault="000735B9" w:rsidP="000735B9">
      <w:pPr>
        <w:pStyle w:val="Punktas1"/>
        <w:rPr>
          <w:rFonts w:ascii="Calibri Light" w:hAnsi="Calibri Light" w:cs="Calibri Light"/>
        </w:rPr>
      </w:pPr>
    </w:p>
    <w:p w14:paraId="7C2B3727" w14:textId="3BCFFAE7" w:rsidR="004D210F" w:rsidRPr="00AE37C4" w:rsidRDefault="00AE37C4" w:rsidP="00AE37C4">
      <w:pPr>
        <w:pStyle w:val="paragrafesrasas2lygis"/>
        <w:jc w:val="left"/>
        <w:rPr>
          <w:rFonts w:ascii="Calibri Light" w:hAnsi="Calibri Light" w:cs="Calibri Light"/>
          <w:i/>
          <w:iCs/>
          <w:u w:val="single"/>
        </w:rPr>
      </w:pPr>
      <w:r w:rsidRPr="00AE37C4">
        <w:rPr>
          <w:rFonts w:ascii="Calibri Light" w:hAnsi="Calibri Light" w:cs="Calibri Light"/>
          <w:i/>
          <w:iCs/>
          <w:u w:val="single"/>
        </w:rPr>
        <w:t>Tiekėjas kartu su pasiūlymu pateikia užpildytas pirkimo sąlygų 10 priedo 1 lentelę, kurioje pateikiama skaičiavimams reikalinga informacija.</w:t>
      </w:r>
    </w:p>
    <w:p w14:paraId="20EFCE94" w14:textId="77777777" w:rsidR="004D210F" w:rsidRPr="00AD3A28" w:rsidRDefault="004D210F" w:rsidP="004D210F">
      <w:pPr>
        <w:pStyle w:val="paragrafesrasas2lygis"/>
        <w:ind w:firstLine="397"/>
        <w:jc w:val="left"/>
        <w:rPr>
          <w:rFonts w:ascii="Calibri Light" w:hAnsi="Calibri Light" w:cs="Calibri Light"/>
          <w:color w:val="7030A0"/>
        </w:rPr>
      </w:pPr>
    </w:p>
    <w:p w14:paraId="2AD4BD89" w14:textId="77777777" w:rsidR="004D210F" w:rsidRPr="00AD3A28" w:rsidRDefault="004D210F" w:rsidP="004D210F">
      <w:pPr>
        <w:pStyle w:val="paragrafesrasas2lygis"/>
        <w:ind w:firstLine="397"/>
        <w:jc w:val="left"/>
        <w:rPr>
          <w:rFonts w:ascii="Calibri Light" w:hAnsi="Calibri Light" w:cs="Calibri Light"/>
          <w:i/>
          <w:iCs/>
          <w:color w:val="7030A0"/>
        </w:rPr>
      </w:pPr>
    </w:p>
    <w:p w14:paraId="3E780C55" w14:textId="77777777" w:rsidR="004D210F" w:rsidRPr="00AD3A28" w:rsidRDefault="004D210F" w:rsidP="004D210F">
      <w:pPr>
        <w:pStyle w:val="paragrafesrasas2lygis"/>
        <w:ind w:firstLine="397"/>
        <w:jc w:val="left"/>
        <w:rPr>
          <w:rFonts w:ascii="Calibri Light" w:hAnsi="Calibri Light" w:cs="Calibri Light"/>
          <w:color w:val="7030A0"/>
        </w:rPr>
      </w:pPr>
      <w:r w:rsidRPr="00AD3A28">
        <w:rPr>
          <w:rFonts w:ascii="Calibri Light" w:hAnsi="Calibri Light" w:cs="Calibri Light"/>
          <w:color w:val="7030A0"/>
        </w:rPr>
        <w:t xml:space="preserve"> </w:t>
      </w:r>
    </w:p>
    <w:p w14:paraId="15760D53" w14:textId="171907A0" w:rsidR="004D210F" w:rsidRPr="00AD3A28" w:rsidRDefault="004D210F" w:rsidP="004D210F">
      <w:pPr>
        <w:jc w:val="center"/>
        <w:rPr>
          <w:rFonts w:ascii="Calibri Light" w:hAnsi="Calibri Light" w:cs="Calibri Light"/>
          <w:b/>
          <w:bCs/>
          <w:smallCaps/>
          <w:sz w:val="22"/>
          <w:szCs w:val="22"/>
        </w:rPr>
      </w:pPr>
    </w:p>
    <w:sectPr w:rsidR="004D210F" w:rsidRPr="00AD3A28" w:rsidSect="007E49F3">
      <w:footerReference w:type="default" r:id="rId7"/>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F5D51" w14:textId="77777777" w:rsidR="00DF1C3D" w:rsidRDefault="00DF1C3D" w:rsidP="00DF1C3D">
      <w:pPr>
        <w:spacing w:after="0" w:line="240" w:lineRule="auto"/>
      </w:pPr>
      <w:r>
        <w:separator/>
      </w:r>
    </w:p>
  </w:endnote>
  <w:endnote w:type="continuationSeparator" w:id="0">
    <w:p w14:paraId="6D13EE35" w14:textId="77777777" w:rsidR="00DF1C3D" w:rsidRDefault="00DF1C3D" w:rsidP="00DF1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Light">
    <w:altName w:val="Calibri"/>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IDFont+F2">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03BC2" w14:textId="17872C6D" w:rsidR="00DF1C3D" w:rsidRPr="00076BA7" w:rsidRDefault="00DF1C3D" w:rsidP="00DF1C3D">
    <w:pPr>
      <w:pStyle w:val="paragrafesrasas2lygis"/>
      <w:ind w:firstLine="397"/>
      <w:jc w:val="left"/>
      <w:rPr>
        <w:rFonts w:ascii="Calibri Light" w:hAnsi="Calibri Light" w:cs="Calibri Light"/>
        <w:i/>
        <w:iCs/>
        <w:sz w:val="21"/>
        <w:szCs w:val="21"/>
      </w:rPr>
    </w:pPr>
    <w:r w:rsidRPr="00076BA7">
      <w:rPr>
        <w:rFonts w:ascii="Calibri Light" w:hAnsi="Calibri Light" w:cs="Calibri Light"/>
        <w:i/>
        <w:iCs/>
        <w:sz w:val="21"/>
        <w:szCs w:val="21"/>
      </w:rPr>
      <w:t>1. Pasiūlymai vertinami naudojantis „Pasiūlymų vertinimo gairėmis“ (</w:t>
    </w:r>
    <w:hyperlink r:id="rId1" w:history="1">
      <w:r w:rsidRPr="00076BA7">
        <w:rPr>
          <w:rStyle w:val="Hyperlink"/>
          <w:rFonts w:ascii="Calibri Light" w:hAnsi="Calibri Light" w:cs="Calibri Light"/>
          <w:i/>
          <w:iCs/>
          <w:sz w:val="21"/>
          <w:szCs w:val="21"/>
        </w:rPr>
        <w:t>https://vpt.lrv.lt/uploads/vpt/documents/files/mp/pasiulymu_vertinimas.pdf</w:t>
      </w:r>
    </w:hyperlink>
    <w:r w:rsidRPr="00076BA7">
      <w:rPr>
        <w:rFonts w:ascii="Calibri Light" w:hAnsi="Calibri Light" w:cs="Calibri Light"/>
        <w:i/>
        <w:iCs/>
        <w:sz w:val="21"/>
        <w:szCs w:val="21"/>
      </w:rPr>
      <w:t xml:space="preserve">) </w:t>
    </w:r>
  </w:p>
  <w:p w14:paraId="5EB3E33C" w14:textId="5D68C62A" w:rsidR="00DF1C3D" w:rsidRDefault="00DF1C3D">
    <w:pPr>
      <w:pStyle w:val="Footer"/>
    </w:pPr>
  </w:p>
  <w:p w14:paraId="1C1B58E9" w14:textId="77777777" w:rsidR="00DF1C3D" w:rsidRDefault="00DF1C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8E3A2" w14:textId="77777777" w:rsidR="00DF1C3D" w:rsidRDefault="00DF1C3D" w:rsidP="00DF1C3D">
      <w:pPr>
        <w:spacing w:after="0" w:line="240" w:lineRule="auto"/>
      </w:pPr>
      <w:r>
        <w:separator/>
      </w:r>
    </w:p>
  </w:footnote>
  <w:footnote w:type="continuationSeparator" w:id="0">
    <w:p w14:paraId="68EE1337" w14:textId="77777777" w:rsidR="00DF1C3D" w:rsidRDefault="00DF1C3D" w:rsidP="00DF1C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CD52F8"/>
    <w:multiLevelType w:val="hybridMultilevel"/>
    <w:tmpl w:val="6F8CBB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86644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10F"/>
    <w:rsid w:val="00057E2A"/>
    <w:rsid w:val="000735B9"/>
    <w:rsid w:val="00080993"/>
    <w:rsid w:val="001747CF"/>
    <w:rsid w:val="001753CB"/>
    <w:rsid w:val="00291A1F"/>
    <w:rsid w:val="00494178"/>
    <w:rsid w:val="0049775D"/>
    <w:rsid w:val="004D210F"/>
    <w:rsid w:val="00534BA5"/>
    <w:rsid w:val="0065043B"/>
    <w:rsid w:val="00674720"/>
    <w:rsid w:val="0076246E"/>
    <w:rsid w:val="007E49F3"/>
    <w:rsid w:val="0091081A"/>
    <w:rsid w:val="0096194A"/>
    <w:rsid w:val="00973939"/>
    <w:rsid w:val="009841A0"/>
    <w:rsid w:val="00A0588F"/>
    <w:rsid w:val="00AD3A28"/>
    <w:rsid w:val="00AE37C4"/>
    <w:rsid w:val="00B767FB"/>
    <w:rsid w:val="00B84028"/>
    <w:rsid w:val="00BC0D70"/>
    <w:rsid w:val="00C24E08"/>
    <w:rsid w:val="00CD047D"/>
    <w:rsid w:val="00D62F5E"/>
    <w:rsid w:val="00DF1C3D"/>
    <w:rsid w:val="00E170E7"/>
    <w:rsid w:val="00F04D7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C3339"/>
  <w15:chartTrackingRefBased/>
  <w15:docId w15:val="{C2DC5DB0-DEB3-46F5-A031-46FE68B8D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10F"/>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080993"/>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4D210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D210F"/>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4D210F"/>
    <w:rPr>
      <w:strike w:val="0"/>
      <w:dstrike w:val="0"/>
      <w:color w:val="auto"/>
      <w:u w:val="none"/>
      <w:effect w:val="none"/>
    </w:rPr>
  </w:style>
  <w:style w:type="paragraph" w:styleId="CommentText">
    <w:name w:val="annotation text"/>
    <w:basedOn w:val="Normal"/>
    <w:link w:val="CommentTextChar"/>
    <w:uiPriority w:val="99"/>
    <w:unhideWhenUsed/>
    <w:rsid w:val="004D210F"/>
    <w:rPr>
      <w:sz w:val="20"/>
      <w:szCs w:val="20"/>
    </w:rPr>
  </w:style>
  <w:style w:type="character" w:customStyle="1" w:styleId="CommentTextChar">
    <w:name w:val="Comment Text Char"/>
    <w:basedOn w:val="DefaultParagraphFont"/>
    <w:link w:val="CommentText"/>
    <w:uiPriority w:val="99"/>
    <w:rsid w:val="004D210F"/>
    <w:rPr>
      <w:rFonts w:eastAsiaTheme="minorEastAsia"/>
      <w:kern w:val="0"/>
      <w:sz w:val="20"/>
      <w:szCs w:val="20"/>
      <w:lang w:eastAsia="lt-LT"/>
      <w14:ligatures w14:val="none"/>
    </w:rPr>
  </w:style>
  <w:style w:type="paragraph" w:styleId="Subtitle">
    <w:name w:val="Subtitle"/>
    <w:basedOn w:val="Normal"/>
    <w:next w:val="Normal"/>
    <w:link w:val="SubtitleChar"/>
    <w:uiPriority w:val="11"/>
    <w:qFormat/>
    <w:rsid w:val="004D210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4D210F"/>
    <w:rPr>
      <w:rFonts w:eastAsiaTheme="minorEastAsia"/>
      <w:caps/>
      <w:color w:val="404040" w:themeColor="text1" w:themeTint="BF"/>
      <w:spacing w:val="20"/>
      <w:kern w:val="0"/>
      <w:sz w:val="28"/>
      <w:szCs w:val="28"/>
      <w:lang w:eastAsia="lt-LT"/>
      <w14:ligatures w14:val="none"/>
    </w:rPr>
  </w:style>
  <w:style w:type="character" w:styleId="CommentReference">
    <w:name w:val="annotation reference"/>
    <w:basedOn w:val="DefaultParagraphFont"/>
    <w:uiPriority w:val="99"/>
    <w:unhideWhenUsed/>
    <w:rsid w:val="004D210F"/>
    <w:rPr>
      <w:sz w:val="16"/>
      <w:szCs w:val="16"/>
    </w:rPr>
  </w:style>
  <w:style w:type="paragraph" w:customStyle="1" w:styleId="paragrafesrasas2lygis">
    <w:name w:val="_paragrafe sąrasas 2 lygis"/>
    <w:basedOn w:val="BodyTextIndent2"/>
    <w:link w:val="paragrafesrasas2lygisDiagrama"/>
    <w:qFormat/>
    <w:rsid w:val="004D210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10F"/>
    <w:rPr>
      <w:rFonts w:ascii="Times New Roman" w:eastAsia="Times New Roman" w:hAnsi="Times New Roman" w:cs="Times New Roman"/>
      <w:kern w:val="0"/>
      <w14:ligatures w14:val="none"/>
    </w:rPr>
  </w:style>
  <w:style w:type="paragraph" w:customStyle="1" w:styleId="Punktas1">
    <w:name w:val="Punktas 1"/>
    <w:basedOn w:val="Normal"/>
    <w:autoRedefine/>
    <w:rsid w:val="004D210F"/>
    <w:pPr>
      <w:spacing w:after="0" w:line="240" w:lineRule="auto"/>
      <w:jc w:val="both"/>
    </w:pPr>
    <w:rPr>
      <w:rFonts w:asciiTheme="majorHAnsi" w:eastAsia="Calibri" w:hAnsiTheme="majorHAnsi" w:cstheme="majorHAnsi"/>
      <w:bCs/>
      <w:sz w:val="22"/>
      <w:szCs w:val="22"/>
      <w:lang w:eastAsia="en-US"/>
    </w:rPr>
  </w:style>
  <w:style w:type="paragraph" w:styleId="BodyTextIndent2">
    <w:name w:val="Body Text Indent 2"/>
    <w:basedOn w:val="Normal"/>
    <w:link w:val="BodyTextIndent2Char"/>
    <w:uiPriority w:val="99"/>
    <w:semiHidden/>
    <w:unhideWhenUsed/>
    <w:rsid w:val="004D210F"/>
    <w:pPr>
      <w:spacing w:after="120" w:line="480" w:lineRule="auto"/>
      <w:ind w:left="360"/>
    </w:pPr>
  </w:style>
  <w:style w:type="character" w:customStyle="1" w:styleId="BodyTextIndent2Char">
    <w:name w:val="Body Text Indent 2 Char"/>
    <w:basedOn w:val="DefaultParagraphFont"/>
    <w:link w:val="BodyTextIndent2"/>
    <w:uiPriority w:val="99"/>
    <w:semiHidden/>
    <w:rsid w:val="004D210F"/>
    <w:rPr>
      <w:rFonts w:eastAsiaTheme="minorEastAsia"/>
      <w:kern w:val="0"/>
      <w:sz w:val="21"/>
      <w:szCs w:val="21"/>
      <w:lang w:eastAsia="lt-LT"/>
      <w14:ligatures w14:val="none"/>
    </w:rPr>
  </w:style>
  <w:style w:type="paragraph" w:styleId="Header">
    <w:name w:val="header"/>
    <w:basedOn w:val="Normal"/>
    <w:link w:val="HeaderChar"/>
    <w:uiPriority w:val="99"/>
    <w:unhideWhenUsed/>
    <w:rsid w:val="00DF1C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1C3D"/>
    <w:rPr>
      <w:rFonts w:eastAsiaTheme="minorEastAsia"/>
      <w:kern w:val="0"/>
      <w:sz w:val="21"/>
      <w:szCs w:val="21"/>
      <w:lang w:eastAsia="lt-LT"/>
      <w14:ligatures w14:val="none"/>
    </w:rPr>
  </w:style>
  <w:style w:type="paragraph" w:styleId="Footer">
    <w:name w:val="footer"/>
    <w:basedOn w:val="Normal"/>
    <w:link w:val="FooterChar"/>
    <w:uiPriority w:val="99"/>
    <w:unhideWhenUsed/>
    <w:rsid w:val="00DF1C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1C3D"/>
    <w:rPr>
      <w:rFonts w:eastAsiaTheme="minorEastAsia"/>
      <w:kern w:val="0"/>
      <w:sz w:val="21"/>
      <w:szCs w:val="21"/>
      <w:lang w:eastAsia="lt-LT"/>
      <w14:ligatures w14:val="none"/>
    </w:rPr>
  </w:style>
  <w:style w:type="character" w:customStyle="1" w:styleId="Heading1Char">
    <w:name w:val="Heading 1 Char"/>
    <w:basedOn w:val="DefaultParagraphFont"/>
    <w:link w:val="Heading1"/>
    <w:uiPriority w:val="9"/>
    <w:rsid w:val="00080993"/>
    <w:rPr>
      <w:rFonts w:asciiTheme="majorHAnsi" w:eastAsiaTheme="majorEastAsia" w:hAnsiTheme="majorHAnsi" w:cstheme="majorBidi"/>
      <w:color w:val="2F5496" w:themeColor="accent1" w:themeShade="BF"/>
      <w:kern w:val="0"/>
      <w:sz w:val="24"/>
      <w:szCs w:val="32"/>
      <w:lang w:eastAsia="lt-LT"/>
      <w14:ligatures w14:val="none"/>
    </w:rPr>
  </w:style>
  <w:style w:type="paragraph" w:styleId="ListParagraph">
    <w:name w:val="List Paragraph"/>
    <w:basedOn w:val="Normal"/>
    <w:uiPriority w:val="34"/>
    <w:qFormat/>
    <w:rsid w:val="00494178"/>
    <w:pPr>
      <w:ind w:left="720"/>
      <w:contextualSpacing/>
    </w:pPr>
  </w:style>
  <w:style w:type="character" w:customStyle="1" w:styleId="fontstyle01">
    <w:name w:val="fontstyle01"/>
    <w:basedOn w:val="DefaultParagraphFont"/>
    <w:rsid w:val="009841A0"/>
    <w:rPr>
      <w:rFonts w:ascii="Calibri-Light" w:hAnsi="Calibri-Ligh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vpt.lrv.lt/uploads/vpt/documents/files/mp/pasiulymu_vertinim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Pages>
  <Words>3352</Words>
  <Characters>1912</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19</cp:revision>
  <dcterms:created xsi:type="dcterms:W3CDTF">2023-09-21T06:49:00Z</dcterms:created>
  <dcterms:modified xsi:type="dcterms:W3CDTF">2025-10-02T07:55:00Z</dcterms:modified>
</cp:coreProperties>
</file>